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CA" w:rsidRDefault="002A40CA" w:rsidP="002A40CA">
      <w:pPr>
        <w:pStyle w:val="Title"/>
      </w:pPr>
      <w:r>
        <w:t>MassHunter Workstation Acquisition for 6400 Series Triple Quad</w:t>
      </w:r>
    </w:p>
    <w:p w:rsidR="002A40CA" w:rsidRDefault="002A40CA" w:rsidP="002A40CA">
      <w:pPr>
        <w:pStyle w:val="Title"/>
      </w:pPr>
      <w:r>
        <w:t xml:space="preserve">LC/MS version B.06.00 Service Pack </w:t>
      </w:r>
      <w:r w:rsidR="00E8640B">
        <w:t>2</w:t>
      </w:r>
    </w:p>
    <w:p w:rsidR="002A40CA" w:rsidRDefault="002A40CA" w:rsidP="002A40CA">
      <w:pPr>
        <w:pStyle w:val="Subtitle"/>
        <w:spacing w:after="0" w:line="240" w:lineRule="auto"/>
      </w:pPr>
      <w:r>
        <w:t>Agilent Technologies</w:t>
      </w:r>
    </w:p>
    <w:p w:rsidR="002A40CA" w:rsidRDefault="002A40CA" w:rsidP="00BB4970">
      <w:pPr>
        <w:pStyle w:val="Subtitle"/>
        <w:spacing w:after="0" w:line="240" w:lineRule="auto"/>
      </w:pPr>
      <w:r>
        <w:t>April 2013</w:t>
      </w:r>
    </w:p>
    <w:p w:rsidR="002A40CA" w:rsidRDefault="002A40CA" w:rsidP="002A40CA">
      <w:pPr>
        <w:pStyle w:val="Heading1"/>
      </w:pPr>
      <w:r>
        <w:t>New Features</w:t>
      </w:r>
    </w:p>
    <w:p w:rsidR="003E02E2" w:rsidRDefault="003E02E2" w:rsidP="003E02E2">
      <w:pPr>
        <w:pStyle w:val="ListParagraph"/>
        <w:numPr>
          <w:ilvl w:val="0"/>
          <w:numId w:val="8"/>
        </w:numPr>
      </w:pPr>
      <w:r>
        <w:t>Excel 2013 Support</w:t>
      </w:r>
    </w:p>
    <w:p w:rsidR="003E02E2" w:rsidRDefault="003E02E2" w:rsidP="003E02E2">
      <w:pPr>
        <w:pStyle w:val="ListParagraph"/>
        <w:numPr>
          <w:ilvl w:val="0"/>
          <w:numId w:val="8"/>
        </w:numPr>
      </w:pPr>
      <w:r>
        <w:t>Skyline</w:t>
      </w:r>
      <w:r w:rsidR="00D165B3">
        <w:t xml:space="preserve"> Automation</w:t>
      </w:r>
    </w:p>
    <w:p w:rsidR="0012244D" w:rsidRDefault="0012244D" w:rsidP="0012244D">
      <w:pPr>
        <w:pStyle w:val="ListParagraph"/>
        <w:numPr>
          <w:ilvl w:val="0"/>
          <w:numId w:val="8"/>
        </w:numPr>
      </w:pPr>
      <w:r>
        <w:t>DA Support with no “</w:t>
      </w:r>
      <w:r w:rsidR="00CC7AC7">
        <w:t>C</w:t>
      </w:r>
      <w:r>
        <w:t xml:space="preserve">ommunication </w:t>
      </w:r>
      <w:r w:rsidR="00CC7AC7">
        <w:t>L</w:t>
      </w:r>
      <w:r>
        <w:t>oss”</w:t>
      </w:r>
    </w:p>
    <w:p w:rsidR="00295503" w:rsidRDefault="00295503" w:rsidP="00295503">
      <w:pPr>
        <w:pStyle w:val="ListParagraph"/>
        <w:numPr>
          <w:ilvl w:val="0"/>
          <w:numId w:val="8"/>
        </w:numPr>
      </w:pPr>
      <w:r>
        <w:t>Multistream Support</w:t>
      </w:r>
    </w:p>
    <w:p w:rsidR="00295503" w:rsidRDefault="00295503" w:rsidP="0012244D">
      <w:pPr>
        <w:pStyle w:val="ListParagraph"/>
        <w:numPr>
          <w:ilvl w:val="0"/>
          <w:numId w:val="8"/>
        </w:numPr>
      </w:pPr>
      <w:r>
        <w:t>Max Support</w:t>
      </w:r>
    </w:p>
    <w:p w:rsidR="002A40CA" w:rsidRDefault="002A40CA" w:rsidP="002A40CA">
      <w:pPr>
        <w:pStyle w:val="Heading1"/>
      </w:pPr>
      <w:r>
        <w:t>Defect Fixes</w:t>
      </w:r>
    </w:p>
    <w:p w:rsidR="00420C1C" w:rsidRDefault="00420C1C" w:rsidP="00420C1C">
      <w:r>
        <w:t>The list of defects</w:t>
      </w:r>
      <w:r w:rsidR="000A0C2B">
        <w:t xml:space="preserve"> that were fixed as part of SP2</w:t>
      </w:r>
      <w:r w:rsidR="003E1BBF">
        <w:t xml:space="preserve"> is as below-</w:t>
      </w:r>
    </w:p>
    <w:p w:rsidR="00E259A3" w:rsidRDefault="00E259A3" w:rsidP="00E259A3">
      <w:pPr>
        <w:pStyle w:val="Heading2"/>
      </w:pPr>
      <w:r>
        <w:t>QQQ Defects</w:t>
      </w:r>
    </w:p>
    <w:tbl>
      <w:tblPr>
        <w:tblStyle w:val="LightList-Accent11"/>
        <w:tblW w:w="5000" w:type="pct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/>
      </w:tblPr>
      <w:tblGrid>
        <w:gridCol w:w="486"/>
        <w:gridCol w:w="2061"/>
        <w:gridCol w:w="7029"/>
      </w:tblGrid>
      <w:tr w:rsidR="002A40CA" w:rsidRPr="00F72BD5" w:rsidTr="00AF7A6D">
        <w:trPr>
          <w:cnfStyle w:val="100000000000"/>
        </w:trPr>
        <w:tc>
          <w:tcPr>
            <w:cnfStyle w:val="001000000000"/>
            <w:tcW w:w="254" w:type="pct"/>
          </w:tcPr>
          <w:p w:rsidR="002A40CA" w:rsidRPr="00F72BD5" w:rsidRDefault="002A40CA" w:rsidP="003F0535">
            <w:pPr>
              <w:jc w:val="center"/>
            </w:pPr>
            <w:r w:rsidRPr="00F72BD5">
              <w:t>#</w:t>
            </w:r>
          </w:p>
        </w:tc>
        <w:tc>
          <w:tcPr>
            <w:tcW w:w="1076" w:type="pct"/>
          </w:tcPr>
          <w:p w:rsidR="002A40CA" w:rsidRPr="00F72BD5" w:rsidRDefault="002A40CA" w:rsidP="003F0535">
            <w:pPr>
              <w:jc w:val="center"/>
              <w:cnfStyle w:val="100000000000"/>
            </w:pPr>
            <w:r w:rsidRPr="00F72BD5">
              <w:t>Team Track</w:t>
            </w:r>
          </w:p>
        </w:tc>
        <w:tc>
          <w:tcPr>
            <w:tcW w:w="3670" w:type="pct"/>
          </w:tcPr>
          <w:p w:rsidR="002A40CA" w:rsidRPr="00F72BD5" w:rsidRDefault="002A40CA" w:rsidP="003F0535">
            <w:pPr>
              <w:jc w:val="center"/>
              <w:cnfStyle w:val="100000000000"/>
            </w:pPr>
            <w:r w:rsidRPr="00F72BD5">
              <w:t>Description</w:t>
            </w:r>
          </w:p>
        </w:tc>
      </w:tr>
      <w:tr w:rsidR="002A40CA" w:rsidRPr="002A40CA" w:rsidTr="00AF7A6D">
        <w:trPr>
          <w:cnfStyle w:val="000000100000"/>
        </w:trPr>
        <w:tc>
          <w:tcPr>
            <w:cnfStyle w:val="001000000000"/>
            <w:tcW w:w="254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A40CA" w:rsidRPr="002A40CA" w:rsidRDefault="002A40CA" w:rsidP="002A40CA">
            <w:pPr>
              <w:pStyle w:val="ListParagraph"/>
              <w:numPr>
                <w:ilvl w:val="0"/>
                <w:numId w:val="3"/>
              </w:numPr>
              <w:jc w:val="both"/>
              <w:rPr>
                <w:b w:val="0"/>
              </w:rPr>
            </w:pPr>
          </w:p>
        </w:tc>
        <w:tc>
          <w:tcPr>
            <w:tcW w:w="1076" w:type="pct"/>
            <w:tcBorders>
              <w:top w:val="none" w:sz="0" w:space="0" w:color="auto"/>
              <w:bottom w:val="none" w:sz="0" w:space="0" w:color="auto"/>
            </w:tcBorders>
          </w:tcPr>
          <w:p w:rsidR="002A40CA" w:rsidRPr="002A40CA" w:rsidRDefault="00CE6D64" w:rsidP="002A40CA">
            <w:pPr>
              <w:cnfStyle w:val="000000100000"/>
            </w:pPr>
            <w:r w:rsidRPr="00CE6D64">
              <w:t>207859</w:t>
            </w:r>
          </w:p>
        </w:tc>
        <w:tc>
          <w:tcPr>
            <w:tcW w:w="367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A40CA" w:rsidRDefault="00CE6D64" w:rsidP="002A40CA">
            <w:pPr>
              <w:cnfStyle w:val="000000100000"/>
            </w:pPr>
            <w:r w:rsidRPr="00CE6D64">
              <w:t>Autotune fails to set Mass Axis within specification limit for Wide and Widest Resolution Modes</w:t>
            </w:r>
          </w:p>
          <w:p w:rsidR="00CE6D64" w:rsidRPr="002A40CA" w:rsidRDefault="00CE6D64" w:rsidP="002A40CA">
            <w:pPr>
              <w:cnfStyle w:val="000000100000"/>
            </w:pPr>
            <w:r>
              <w:t>For 6420, 6430 models too</w:t>
            </w:r>
          </w:p>
        </w:tc>
      </w:tr>
      <w:tr w:rsidR="00DD11A2" w:rsidRPr="002A40CA" w:rsidTr="00AF7A6D">
        <w:tc>
          <w:tcPr>
            <w:cnfStyle w:val="001000000000"/>
            <w:tcW w:w="254" w:type="pct"/>
          </w:tcPr>
          <w:p w:rsidR="00DD11A2" w:rsidRPr="002A40CA" w:rsidRDefault="00DD11A2" w:rsidP="002A40CA">
            <w:pPr>
              <w:pStyle w:val="ListParagraph"/>
              <w:numPr>
                <w:ilvl w:val="0"/>
                <w:numId w:val="3"/>
              </w:numPr>
              <w:jc w:val="both"/>
              <w:rPr>
                <w:b w:val="0"/>
              </w:rPr>
            </w:pPr>
          </w:p>
        </w:tc>
        <w:tc>
          <w:tcPr>
            <w:tcW w:w="1076" w:type="pct"/>
          </w:tcPr>
          <w:p w:rsidR="00DD11A2" w:rsidRPr="00CE6D64" w:rsidRDefault="00DD11A2" w:rsidP="009451F0">
            <w:pPr>
              <w:cnfStyle w:val="000000000000"/>
            </w:pPr>
            <w:r w:rsidRPr="00D64230">
              <w:t>205753</w:t>
            </w:r>
          </w:p>
        </w:tc>
        <w:tc>
          <w:tcPr>
            <w:tcW w:w="3670" w:type="pct"/>
          </w:tcPr>
          <w:p w:rsidR="00DD11A2" w:rsidRPr="00CE6D64" w:rsidRDefault="00DD11A2" w:rsidP="009451F0">
            <w:pPr>
              <w:cnfStyle w:val="000000000000"/>
            </w:pPr>
            <w:r w:rsidRPr="00D64230">
              <w:t>Max concurrent MRM error calculation is off by 1</w:t>
            </w:r>
          </w:p>
        </w:tc>
      </w:tr>
    </w:tbl>
    <w:p w:rsidR="002A40CA" w:rsidRDefault="002A40CA" w:rsidP="002A40CA"/>
    <w:p w:rsidR="00E259A3" w:rsidRDefault="00E259A3" w:rsidP="00E259A3">
      <w:pPr>
        <w:pStyle w:val="Heading2"/>
      </w:pPr>
      <w:r>
        <w:t>Core Defects</w:t>
      </w:r>
    </w:p>
    <w:tbl>
      <w:tblPr>
        <w:tblW w:w="4944" w:type="pct"/>
        <w:tblCellMar>
          <w:left w:w="0" w:type="dxa"/>
          <w:right w:w="0" w:type="dxa"/>
        </w:tblCellMar>
        <w:tblLook w:val="04A0"/>
      </w:tblPr>
      <w:tblGrid>
        <w:gridCol w:w="468"/>
        <w:gridCol w:w="2072"/>
        <w:gridCol w:w="6929"/>
      </w:tblGrid>
      <w:tr w:rsidR="00D00E1C" w:rsidTr="001D308B">
        <w:tc>
          <w:tcPr>
            <w:tcW w:w="24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1094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Team Track</w:t>
            </w:r>
          </w:p>
        </w:tc>
        <w:tc>
          <w:tcPr>
            <w:tcW w:w="365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Description</w:t>
            </w:r>
          </w:p>
        </w:tc>
      </w:tr>
      <w:tr w:rsidR="00D00E1C" w:rsidTr="001D308B">
        <w:tc>
          <w:tcPr>
            <w:tcW w:w="247" w:type="pc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E1C" w:rsidRDefault="00D00E1C" w:rsidP="00D75F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</w:pP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Times New Roman" w:hAnsi="Times New Roman"/>
                <w:sz w:val="24"/>
                <w:szCs w:val="24"/>
              </w:rPr>
            </w:pPr>
            <w:r>
              <w:t>198330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Times New Roman" w:hAnsi="Times New Roman"/>
                <w:sz w:val="24"/>
                <w:szCs w:val="24"/>
              </w:rPr>
            </w:pPr>
            <w:r>
              <w:t>Acquisition Time Stamps not always recorded at start of data acquisition</w:t>
            </w:r>
          </w:p>
        </w:tc>
      </w:tr>
      <w:tr w:rsidR="00D00E1C" w:rsidTr="001D308B">
        <w:tc>
          <w:tcPr>
            <w:tcW w:w="247" w:type="pc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E1C" w:rsidRDefault="00D00E1C" w:rsidP="00D75F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</w:pP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>199825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>Add Multiple Samples for HTC/HTS Sampler VT98 graphic is not correct</w:t>
            </w:r>
          </w:p>
        </w:tc>
      </w:tr>
      <w:tr w:rsidR="00D00E1C" w:rsidTr="001D308B">
        <w:tc>
          <w:tcPr>
            <w:tcW w:w="247" w:type="pc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E1C" w:rsidRDefault="00D00E1C" w:rsidP="00D75F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</w:pP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>202991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 xml:space="preserve">Method resolution fails when </w:t>
            </w:r>
            <w:proofErr w:type="spellStart"/>
            <w:r>
              <w:t>ChipCube's</w:t>
            </w:r>
            <w:proofErr w:type="spellEnd"/>
            <w:r>
              <w:t xml:space="preserve"> chip is changed from </w:t>
            </w:r>
            <w:proofErr w:type="spellStart"/>
            <w:r>
              <w:t>ProtID</w:t>
            </w:r>
            <w:proofErr w:type="spellEnd"/>
            <w:r>
              <w:t xml:space="preserve"> Chip </w:t>
            </w:r>
            <w:r>
              <w:lastRenderedPageBreak/>
              <w:t xml:space="preserve">G4240-62005 to </w:t>
            </w:r>
            <w:proofErr w:type="spellStart"/>
            <w:r>
              <w:t>mAb-Gylco</w:t>
            </w:r>
            <w:proofErr w:type="spellEnd"/>
            <w:r>
              <w:t xml:space="preserve"> Chip (PN G4240-64021)</w:t>
            </w:r>
          </w:p>
        </w:tc>
      </w:tr>
      <w:tr w:rsidR="00D00E1C" w:rsidTr="001D308B">
        <w:tc>
          <w:tcPr>
            <w:tcW w:w="247" w:type="pc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E1C" w:rsidRDefault="00D00E1C" w:rsidP="00D75F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</w:pP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>203686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>Can't configure LC stack containing more than two same type of devices</w:t>
            </w:r>
          </w:p>
        </w:tc>
      </w:tr>
      <w:tr w:rsidR="00D00E1C" w:rsidTr="001D308B">
        <w:tc>
          <w:tcPr>
            <w:tcW w:w="247" w:type="pc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E1C" w:rsidRDefault="00D00E1C" w:rsidP="00D75F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</w:pP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>204299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>Support PAL Vial Tray VT98C</w:t>
            </w:r>
          </w:p>
        </w:tc>
      </w:tr>
      <w:tr w:rsidR="00D00E1C" w:rsidTr="001D308B">
        <w:tc>
          <w:tcPr>
            <w:tcW w:w="247" w:type="pc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E1C" w:rsidRDefault="00D00E1C" w:rsidP="00D75F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</w:pP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>206315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 xml:space="preserve">Date format in Acquisition and Report Templates to use </w:t>
            </w:r>
            <w:proofErr w:type="spellStart"/>
            <w:r>
              <w:t>dd</w:t>
            </w:r>
            <w:proofErr w:type="spellEnd"/>
            <w:r>
              <w:t>-MMM-</w:t>
            </w:r>
            <w:proofErr w:type="spellStart"/>
            <w:r>
              <w:t>yyyy</w:t>
            </w:r>
            <w:proofErr w:type="spellEnd"/>
            <w:r>
              <w:t xml:space="preserve"> </w:t>
            </w:r>
            <w:proofErr w:type="spellStart"/>
            <w:r>
              <w:t>hh:mm:ss</w:t>
            </w:r>
            <w:proofErr w:type="spellEnd"/>
            <w:r>
              <w:t xml:space="preserve"> </w:t>
            </w:r>
            <w:proofErr w:type="spellStart"/>
            <w:r>
              <w:t>tt</w:t>
            </w:r>
            <w:proofErr w:type="spellEnd"/>
          </w:p>
        </w:tc>
      </w:tr>
      <w:tr w:rsidR="00D00E1C" w:rsidTr="001D308B">
        <w:tc>
          <w:tcPr>
            <w:tcW w:w="247" w:type="pc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E1C" w:rsidRDefault="00D00E1C" w:rsidP="00D75F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</w:pP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>206653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1C" w:rsidRDefault="00D00E1C">
            <w:pPr>
              <w:rPr>
                <w:rFonts w:ascii="Calibri" w:hAnsi="Calibri"/>
              </w:rPr>
            </w:pPr>
            <w:r>
              <w:t>Method Migration for G1312B Binary Pump fails</w:t>
            </w:r>
          </w:p>
        </w:tc>
      </w:tr>
      <w:tr w:rsidR="00D75FCD" w:rsidTr="00D75FCD">
        <w:tc>
          <w:tcPr>
            <w:tcW w:w="247" w:type="pc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FCD" w:rsidRPr="00D75FCD" w:rsidRDefault="00D75FCD" w:rsidP="00D75F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</w:pPr>
          </w:p>
        </w:tc>
        <w:tc>
          <w:tcPr>
            <w:tcW w:w="1094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FCD" w:rsidRPr="00D75FCD" w:rsidRDefault="00D75FCD" w:rsidP="00D75FCD">
            <w:r w:rsidRPr="00D75FCD">
              <w:t>207380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FCD" w:rsidRPr="00D75FCD" w:rsidRDefault="00D75FCD">
            <w:r w:rsidRPr="00D75FCD">
              <w:t>Enhance DA automation component to support generic DA operations</w:t>
            </w:r>
          </w:p>
        </w:tc>
      </w:tr>
    </w:tbl>
    <w:p w:rsidR="00D00E1C" w:rsidRDefault="00D00E1C" w:rsidP="002A40CA"/>
    <w:p w:rsidR="00420C1C" w:rsidRDefault="00420C1C" w:rsidP="00420C1C">
      <w:pPr>
        <w:pStyle w:val="Heading1"/>
      </w:pPr>
      <w:r>
        <w:t xml:space="preserve">Known Defects </w:t>
      </w:r>
    </w:p>
    <w:p w:rsidR="00420C1C" w:rsidRDefault="007B330E" w:rsidP="002A40CA">
      <w:r>
        <w:t>The list of known defects that w</w:t>
      </w:r>
      <w:r w:rsidR="003E1BBF">
        <w:t>ere found as part of SP2 testing is as below-</w:t>
      </w:r>
    </w:p>
    <w:tbl>
      <w:tblPr>
        <w:tblStyle w:val="LightList-Accent11"/>
        <w:tblW w:w="4944" w:type="pct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/>
      </w:tblPr>
      <w:tblGrid>
        <w:gridCol w:w="487"/>
        <w:gridCol w:w="1422"/>
        <w:gridCol w:w="3778"/>
        <w:gridCol w:w="3782"/>
      </w:tblGrid>
      <w:tr w:rsidR="00973A93" w:rsidRPr="00F72BD5" w:rsidTr="000B52EA">
        <w:trPr>
          <w:cnfStyle w:val="100000000000"/>
        </w:trPr>
        <w:tc>
          <w:tcPr>
            <w:cnfStyle w:val="001000000000"/>
            <w:tcW w:w="257" w:type="pct"/>
          </w:tcPr>
          <w:p w:rsidR="00973A93" w:rsidRPr="00F72BD5" w:rsidRDefault="00973A93" w:rsidP="00A323E8">
            <w:pPr>
              <w:jc w:val="center"/>
            </w:pPr>
            <w:r w:rsidRPr="00F72BD5">
              <w:t>#</w:t>
            </w:r>
          </w:p>
        </w:tc>
        <w:tc>
          <w:tcPr>
            <w:tcW w:w="751" w:type="pct"/>
          </w:tcPr>
          <w:p w:rsidR="00973A93" w:rsidRPr="00F72BD5" w:rsidRDefault="00973A93" w:rsidP="00A323E8">
            <w:pPr>
              <w:jc w:val="center"/>
              <w:cnfStyle w:val="100000000000"/>
            </w:pPr>
            <w:r w:rsidRPr="00F72BD5">
              <w:t>Team Track</w:t>
            </w:r>
          </w:p>
        </w:tc>
        <w:tc>
          <w:tcPr>
            <w:tcW w:w="1995" w:type="pct"/>
          </w:tcPr>
          <w:p w:rsidR="00973A93" w:rsidRPr="00F72BD5" w:rsidRDefault="00973A93" w:rsidP="00A323E8">
            <w:pPr>
              <w:jc w:val="center"/>
              <w:cnfStyle w:val="100000000000"/>
            </w:pPr>
            <w:r w:rsidRPr="00F72BD5">
              <w:t>Description</w:t>
            </w:r>
          </w:p>
        </w:tc>
        <w:tc>
          <w:tcPr>
            <w:tcW w:w="1997" w:type="pct"/>
          </w:tcPr>
          <w:p w:rsidR="00973A93" w:rsidRPr="00F72BD5" w:rsidRDefault="00973A93" w:rsidP="00A323E8">
            <w:pPr>
              <w:jc w:val="center"/>
              <w:cnfStyle w:val="100000000000"/>
            </w:pPr>
            <w:r>
              <w:t>Workaround/Comments</w:t>
            </w:r>
          </w:p>
        </w:tc>
      </w:tr>
      <w:tr w:rsidR="00973A93" w:rsidRPr="002A40CA" w:rsidTr="000B52EA">
        <w:trPr>
          <w:cnfStyle w:val="000000100000"/>
        </w:trPr>
        <w:tc>
          <w:tcPr>
            <w:cnfStyle w:val="001000000000"/>
            <w:tcW w:w="257" w:type="pct"/>
          </w:tcPr>
          <w:p w:rsidR="00973A93" w:rsidRPr="002A40CA" w:rsidRDefault="00973A93" w:rsidP="00420C1C">
            <w:pPr>
              <w:pStyle w:val="ListParagraph"/>
              <w:numPr>
                <w:ilvl w:val="0"/>
                <w:numId w:val="16"/>
              </w:numPr>
              <w:jc w:val="both"/>
              <w:rPr>
                <w:b w:val="0"/>
              </w:rPr>
            </w:pPr>
          </w:p>
        </w:tc>
        <w:tc>
          <w:tcPr>
            <w:tcW w:w="751" w:type="pct"/>
          </w:tcPr>
          <w:p w:rsidR="00973A93" w:rsidRPr="002A40CA" w:rsidRDefault="00973A93" w:rsidP="00A323E8">
            <w:pPr>
              <w:cnfStyle w:val="000000100000"/>
            </w:pPr>
            <w:r>
              <w:t>210977</w:t>
            </w:r>
          </w:p>
        </w:tc>
        <w:tc>
          <w:tcPr>
            <w:tcW w:w="1995" w:type="pct"/>
          </w:tcPr>
          <w:p w:rsidR="00973A93" w:rsidRPr="002B5A51" w:rsidRDefault="002B5A51" w:rsidP="00973A93">
            <w:pPr>
              <w:cnfStyle w:val="000000100000"/>
            </w:pPr>
            <w:r w:rsidRPr="002B5A51">
              <w:rPr>
                <w:bCs/>
              </w:rPr>
              <w:t>An error is displayed when a study is submitted into a study manager instance started by Skyline Automation</w:t>
            </w:r>
          </w:p>
        </w:tc>
        <w:tc>
          <w:tcPr>
            <w:tcW w:w="1997" w:type="pct"/>
          </w:tcPr>
          <w:p w:rsidR="002B5A51" w:rsidRDefault="002B5A51" w:rsidP="002B5A51">
            <w:pPr>
              <w:pStyle w:val="ListParagraph"/>
              <w:ind w:left="0"/>
              <w:cnfStyle w:val="000000100000"/>
            </w:pPr>
            <w:r>
              <w:t>User can use  either of the 2 workaround options</w:t>
            </w:r>
          </w:p>
          <w:p w:rsidR="00973A93" w:rsidRDefault="00973A93" w:rsidP="002B5A51">
            <w:pPr>
              <w:pStyle w:val="ListParagraph"/>
              <w:numPr>
                <w:ilvl w:val="0"/>
                <w:numId w:val="17"/>
              </w:numPr>
              <w:cnfStyle w:val="000000100000"/>
            </w:pPr>
            <w:r>
              <w:t>Start Study Manager before Skyline is started</w:t>
            </w:r>
          </w:p>
          <w:p w:rsidR="00973A93" w:rsidRPr="002A40CA" w:rsidRDefault="000B52EA" w:rsidP="00973A93">
            <w:pPr>
              <w:pStyle w:val="ListParagraph"/>
              <w:numPr>
                <w:ilvl w:val="0"/>
                <w:numId w:val="17"/>
              </w:numPr>
              <w:cnfStyle w:val="000000100000"/>
            </w:pPr>
            <w:r>
              <w:t>Close Study Manger and Restart</w:t>
            </w:r>
          </w:p>
        </w:tc>
      </w:tr>
    </w:tbl>
    <w:p w:rsidR="00420C1C" w:rsidRDefault="00420C1C" w:rsidP="002A40CA"/>
    <w:p w:rsidR="002A40CA" w:rsidRDefault="002A40CA" w:rsidP="002A40CA">
      <w:pPr>
        <w:pStyle w:val="Heading1"/>
      </w:pPr>
      <w:r>
        <w:t>Instructions</w:t>
      </w:r>
    </w:p>
    <w:p w:rsidR="002A40CA" w:rsidRDefault="002A40CA" w:rsidP="002A40CA">
      <w:pPr>
        <w:pStyle w:val="ListParagraph"/>
        <w:numPr>
          <w:ilvl w:val="0"/>
          <w:numId w:val="6"/>
        </w:numPr>
      </w:pPr>
      <w:r>
        <w:t xml:space="preserve">Copy executable (*.exe) to the local Hard Disk Drive (HDD) </w:t>
      </w:r>
    </w:p>
    <w:p w:rsidR="002A40CA" w:rsidRDefault="002A40CA" w:rsidP="002A40CA">
      <w:pPr>
        <w:pStyle w:val="ListParagraph"/>
        <w:numPr>
          <w:ilvl w:val="0"/>
          <w:numId w:val="6"/>
        </w:numPr>
      </w:pPr>
      <w:r>
        <w:t>Right mouse click "Run as administrator".</w:t>
      </w:r>
    </w:p>
    <w:p w:rsidR="005E39E8" w:rsidRDefault="002A40CA" w:rsidP="005E39E8">
      <w:pPr>
        <w:pStyle w:val="ListParagraph"/>
        <w:numPr>
          <w:ilvl w:val="0"/>
          <w:numId w:val="6"/>
        </w:numPr>
      </w:pPr>
      <w:r>
        <w:t>Installation will install the patch software.</w:t>
      </w:r>
    </w:p>
    <w:p w:rsidR="002A40CA" w:rsidRDefault="002A40CA" w:rsidP="002A40CA">
      <w:pPr>
        <w:pStyle w:val="ListParagraph"/>
      </w:pPr>
    </w:p>
    <w:sectPr w:rsidR="002A40CA" w:rsidSect="00E205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0CA" w:rsidRDefault="002A40CA" w:rsidP="002A40CA">
      <w:pPr>
        <w:spacing w:after="0" w:line="240" w:lineRule="auto"/>
      </w:pPr>
      <w:r>
        <w:separator/>
      </w:r>
    </w:p>
  </w:endnote>
  <w:endnote w:type="continuationSeparator" w:id="0">
    <w:p w:rsidR="002A40CA" w:rsidRDefault="002A40CA" w:rsidP="002A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5E39E8" w:rsidTr="005E39E8">
      <w:tc>
        <w:tcPr>
          <w:tcW w:w="4500" w:type="pct"/>
          <w:tcBorders>
            <w:top w:val="single" w:sz="4" w:space="0" w:color="000000" w:themeColor="text1"/>
          </w:tcBorders>
        </w:tcPr>
        <w:p w:rsidR="005E39E8" w:rsidRPr="005E39E8" w:rsidRDefault="005E39E8" w:rsidP="005E39E8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auto"/>
        </w:tcPr>
        <w:p w:rsidR="005E39E8" w:rsidRPr="005E39E8" w:rsidRDefault="007F15C3">
          <w:pPr>
            <w:pStyle w:val="Header"/>
          </w:pPr>
          <w:r>
            <w:fldChar w:fldCharType="begin"/>
          </w:r>
          <w:r w:rsidR="00254160">
            <w:instrText xml:space="preserve"> PAGE   \* MERGEFORMAT </w:instrText>
          </w:r>
          <w:r>
            <w:fldChar w:fldCharType="separate"/>
          </w:r>
          <w:r w:rsidR="002B5A5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2A40CA" w:rsidRDefault="002A40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0CA" w:rsidRDefault="002A40CA" w:rsidP="002A40CA">
      <w:pPr>
        <w:spacing w:after="0" w:line="240" w:lineRule="auto"/>
      </w:pPr>
      <w:r>
        <w:separator/>
      </w:r>
    </w:p>
  </w:footnote>
  <w:footnote w:type="continuationSeparator" w:id="0">
    <w:p w:rsidR="002A40CA" w:rsidRDefault="002A40CA" w:rsidP="002A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3978"/>
      <w:gridCol w:w="4878"/>
    </w:tblGrid>
    <w:tr w:rsidR="002A40CA" w:rsidTr="006F25AD">
      <w:trPr>
        <w:cantSplit/>
      </w:trPr>
      <w:tc>
        <w:tcPr>
          <w:tcW w:w="3978" w:type="dxa"/>
          <w:tcBorders>
            <w:bottom w:val="single" w:sz="6" w:space="0" w:color="auto"/>
          </w:tcBorders>
        </w:tcPr>
        <w:p w:rsidR="002A40CA" w:rsidRDefault="002A40CA" w:rsidP="006F25AD">
          <w:pPr>
            <w:pStyle w:val="Header"/>
            <w:rPr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2333625" cy="447675"/>
                <wp:effectExtent l="19050" t="0" r="9525" b="0"/>
                <wp:docPr id="1" name="Picture 1" descr="4c_CorporateSig-noH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4c_CorporateSig-noH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8" w:type="dxa"/>
          <w:tcBorders>
            <w:bottom w:val="single" w:sz="6" w:space="0" w:color="auto"/>
          </w:tcBorders>
        </w:tcPr>
        <w:p w:rsidR="002A40CA" w:rsidRDefault="002A40CA" w:rsidP="006F25AD">
          <w:pPr>
            <w:pStyle w:val="Header"/>
            <w:jc w:val="right"/>
          </w:pPr>
          <w:r>
            <w:t xml:space="preserve">MH Acquisition QQQ </w:t>
          </w:r>
        </w:p>
        <w:p w:rsidR="002A40CA" w:rsidRDefault="002A40CA" w:rsidP="006F25AD">
          <w:pPr>
            <w:pStyle w:val="Header"/>
            <w:jc w:val="right"/>
          </w:pPr>
          <w:r>
            <w:t xml:space="preserve">B.06.00 Service Pack </w:t>
          </w:r>
          <w:r w:rsidR="00E8640B">
            <w:t>2</w:t>
          </w:r>
          <w:r>
            <w:t xml:space="preserve"> Release Notes</w:t>
          </w:r>
        </w:p>
        <w:p w:rsidR="002A40CA" w:rsidRDefault="002A40CA" w:rsidP="006F25AD">
          <w:pPr>
            <w:pStyle w:val="Header"/>
            <w:jc w:val="right"/>
            <w:rPr>
              <w:sz w:val="18"/>
            </w:rPr>
          </w:pPr>
        </w:p>
      </w:tc>
    </w:tr>
  </w:tbl>
  <w:p w:rsidR="002A40CA" w:rsidRDefault="002A40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8D9"/>
    <w:multiLevelType w:val="hybridMultilevel"/>
    <w:tmpl w:val="D99CB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454B"/>
    <w:multiLevelType w:val="hybridMultilevel"/>
    <w:tmpl w:val="795E74D0"/>
    <w:lvl w:ilvl="0" w:tplc="B24E06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9C6D2A"/>
    <w:multiLevelType w:val="hybridMultilevel"/>
    <w:tmpl w:val="816C8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0B5B1C"/>
    <w:multiLevelType w:val="hybridMultilevel"/>
    <w:tmpl w:val="816C8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417A8B"/>
    <w:multiLevelType w:val="hybridMultilevel"/>
    <w:tmpl w:val="F6F47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9B7BC5"/>
    <w:multiLevelType w:val="hybridMultilevel"/>
    <w:tmpl w:val="C73CEB5E"/>
    <w:lvl w:ilvl="0" w:tplc="FBE4100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6B748E"/>
    <w:multiLevelType w:val="hybridMultilevel"/>
    <w:tmpl w:val="795E74D0"/>
    <w:lvl w:ilvl="0" w:tplc="B24E06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380C75"/>
    <w:multiLevelType w:val="hybridMultilevel"/>
    <w:tmpl w:val="EB3C1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1C7D87"/>
    <w:multiLevelType w:val="hybridMultilevel"/>
    <w:tmpl w:val="795E74D0"/>
    <w:lvl w:ilvl="0" w:tplc="B24E06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602B3C"/>
    <w:multiLevelType w:val="hybridMultilevel"/>
    <w:tmpl w:val="00228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FD65F2"/>
    <w:multiLevelType w:val="hybridMultilevel"/>
    <w:tmpl w:val="E70E8652"/>
    <w:lvl w:ilvl="0" w:tplc="DC707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A2088"/>
    <w:multiLevelType w:val="hybridMultilevel"/>
    <w:tmpl w:val="89180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363B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5C6564E5"/>
    <w:multiLevelType w:val="hybridMultilevel"/>
    <w:tmpl w:val="E4C8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74AFE"/>
    <w:multiLevelType w:val="hybridMultilevel"/>
    <w:tmpl w:val="00228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BE3338"/>
    <w:multiLevelType w:val="hybridMultilevel"/>
    <w:tmpl w:val="00228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6"/>
  </w:num>
  <w:num w:numId="5">
    <w:abstractNumId w:val="1"/>
  </w:num>
  <w:num w:numId="6">
    <w:abstractNumId w:val="11"/>
  </w:num>
  <w:num w:numId="7">
    <w:abstractNumId w:val="10"/>
  </w:num>
  <w:num w:numId="8">
    <w:abstractNumId w:val="13"/>
  </w:num>
  <w:num w:numId="9">
    <w:abstractNumId w:val="8"/>
  </w:num>
  <w:num w:numId="10">
    <w:abstractNumId w:val="7"/>
  </w:num>
  <w:num w:numId="11">
    <w:abstractNumId w:val="2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0CA"/>
    <w:rsid w:val="000A0C2B"/>
    <w:rsid w:val="000A6CA1"/>
    <w:rsid w:val="000B52EA"/>
    <w:rsid w:val="00116B9A"/>
    <w:rsid w:val="0012244D"/>
    <w:rsid w:val="001320BA"/>
    <w:rsid w:val="00134679"/>
    <w:rsid w:val="00196B81"/>
    <w:rsid w:val="001D308B"/>
    <w:rsid w:val="0022703C"/>
    <w:rsid w:val="00254160"/>
    <w:rsid w:val="00295503"/>
    <w:rsid w:val="002A40CA"/>
    <w:rsid w:val="002B5A51"/>
    <w:rsid w:val="002D0BD0"/>
    <w:rsid w:val="003064EE"/>
    <w:rsid w:val="00332F12"/>
    <w:rsid w:val="003A2EBA"/>
    <w:rsid w:val="003E02E2"/>
    <w:rsid w:val="003E1BBF"/>
    <w:rsid w:val="003F0535"/>
    <w:rsid w:val="00412FC8"/>
    <w:rsid w:val="00420C1C"/>
    <w:rsid w:val="0047733B"/>
    <w:rsid w:val="004A3E70"/>
    <w:rsid w:val="004A7B1B"/>
    <w:rsid w:val="00572238"/>
    <w:rsid w:val="005E39E8"/>
    <w:rsid w:val="00605D03"/>
    <w:rsid w:val="006838AF"/>
    <w:rsid w:val="006B7A38"/>
    <w:rsid w:val="006F3D20"/>
    <w:rsid w:val="00741C7E"/>
    <w:rsid w:val="00785397"/>
    <w:rsid w:val="007B330E"/>
    <w:rsid w:val="007F15C3"/>
    <w:rsid w:val="008D480F"/>
    <w:rsid w:val="009073C7"/>
    <w:rsid w:val="00973A93"/>
    <w:rsid w:val="0099772C"/>
    <w:rsid w:val="009D5155"/>
    <w:rsid w:val="00A217DD"/>
    <w:rsid w:val="00A24832"/>
    <w:rsid w:val="00A46036"/>
    <w:rsid w:val="00AF7A6D"/>
    <w:rsid w:val="00B71956"/>
    <w:rsid w:val="00BB4970"/>
    <w:rsid w:val="00BE5295"/>
    <w:rsid w:val="00C62E95"/>
    <w:rsid w:val="00C756EA"/>
    <w:rsid w:val="00CB7766"/>
    <w:rsid w:val="00CC3C1C"/>
    <w:rsid w:val="00CC7AC7"/>
    <w:rsid w:val="00CC7BF9"/>
    <w:rsid w:val="00CD3BD4"/>
    <w:rsid w:val="00CE6D64"/>
    <w:rsid w:val="00D00E1C"/>
    <w:rsid w:val="00D165B3"/>
    <w:rsid w:val="00D2367C"/>
    <w:rsid w:val="00D26273"/>
    <w:rsid w:val="00D75FCD"/>
    <w:rsid w:val="00D85A70"/>
    <w:rsid w:val="00D9093B"/>
    <w:rsid w:val="00DD11A2"/>
    <w:rsid w:val="00DF697A"/>
    <w:rsid w:val="00E205BA"/>
    <w:rsid w:val="00E259A3"/>
    <w:rsid w:val="00E33349"/>
    <w:rsid w:val="00E335B7"/>
    <w:rsid w:val="00E72FF5"/>
    <w:rsid w:val="00E74EE7"/>
    <w:rsid w:val="00E8640B"/>
    <w:rsid w:val="00EB32B6"/>
    <w:rsid w:val="00EB4C9F"/>
    <w:rsid w:val="00EB6ADF"/>
    <w:rsid w:val="00EC78D8"/>
    <w:rsid w:val="00F31809"/>
    <w:rsid w:val="00F72BD5"/>
    <w:rsid w:val="00F77D3E"/>
    <w:rsid w:val="00FC4708"/>
    <w:rsid w:val="00FF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BA"/>
  </w:style>
  <w:style w:type="paragraph" w:styleId="Heading1">
    <w:name w:val="heading 1"/>
    <w:basedOn w:val="Normal"/>
    <w:next w:val="Normal"/>
    <w:link w:val="Heading1Char"/>
    <w:uiPriority w:val="9"/>
    <w:qFormat/>
    <w:rsid w:val="002A40CA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0C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0C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0C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0C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0C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0C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0C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0C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40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40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0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0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A4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0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0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0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0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0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2A4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0CA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2A40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2A40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4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0CA"/>
  </w:style>
  <w:style w:type="paragraph" w:styleId="Footer">
    <w:name w:val="footer"/>
    <w:basedOn w:val="Normal"/>
    <w:link w:val="FooterChar"/>
    <w:uiPriority w:val="99"/>
    <w:unhideWhenUsed/>
    <w:rsid w:val="002A4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CA"/>
  </w:style>
  <w:style w:type="paragraph" w:styleId="BalloonText">
    <w:name w:val="Balloon Text"/>
    <w:basedOn w:val="Normal"/>
    <w:link w:val="BalloonTextChar"/>
    <w:uiPriority w:val="99"/>
    <w:semiHidden/>
    <w:unhideWhenUsed/>
    <w:rsid w:val="002A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0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D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Malini Srikantarajeurs</dc:creator>
  <cp:keywords/>
  <dc:description/>
  <cp:lastModifiedBy>Malini Srikantarajeurs</cp:lastModifiedBy>
  <cp:revision>56</cp:revision>
  <dcterms:created xsi:type="dcterms:W3CDTF">2013-04-29T18:30:00Z</dcterms:created>
  <dcterms:modified xsi:type="dcterms:W3CDTF">2013-06-13T21:55:00Z</dcterms:modified>
</cp:coreProperties>
</file>