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CA" w:rsidRDefault="002A40CA" w:rsidP="002A40CA">
      <w:pPr>
        <w:pStyle w:val="Title"/>
      </w:pPr>
      <w:proofErr w:type="spellStart"/>
      <w:r>
        <w:t>MassHunter</w:t>
      </w:r>
      <w:proofErr w:type="spellEnd"/>
      <w:r>
        <w:t xml:space="preserve"> Workstation Acquisition for 6400 Series Triple Quad</w:t>
      </w:r>
    </w:p>
    <w:p w:rsidR="002A40CA" w:rsidRDefault="00916AF5" w:rsidP="002A40CA">
      <w:pPr>
        <w:pStyle w:val="Title"/>
      </w:pPr>
      <w:r>
        <w:t>LC/MS version B.05</w:t>
      </w:r>
      <w:r w:rsidR="002A40CA">
        <w:t xml:space="preserve">.00 Service Pack </w:t>
      </w:r>
      <w:r w:rsidR="00E8640B">
        <w:t>2</w:t>
      </w:r>
    </w:p>
    <w:p w:rsidR="002A40CA" w:rsidRDefault="002A40CA" w:rsidP="002A40CA">
      <w:pPr>
        <w:pStyle w:val="Subtitle"/>
        <w:spacing w:after="0" w:line="240" w:lineRule="auto"/>
      </w:pPr>
      <w:r>
        <w:t>Agilent Technologies</w:t>
      </w:r>
    </w:p>
    <w:p w:rsidR="002A40CA" w:rsidRDefault="00916AF5" w:rsidP="00BB4970">
      <w:pPr>
        <w:pStyle w:val="Subtitle"/>
        <w:spacing w:after="0" w:line="240" w:lineRule="auto"/>
      </w:pPr>
      <w:r>
        <w:t>July</w:t>
      </w:r>
      <w:r w:rsidR="002A40CA">
        <w:t xml:space="preserve"> 2013</w:t>
      </w:r>
    </w:p>
    <w:p w:rsidR="002A40CA" w:rsidRDefault="002A40CA" w:rsidP="002A40CA">
      <w:pPr>
        <w:pStyle w:val="Heading1"/>
      </w:pPr>
      <w:r>
        <w:t>New Features</w:t>
      </w:r>
    </w:p>
    <w:p w:rsidR="00916AF5" w:rsidRDefault="0012244D" w:rsidP="00916AF5">
      <w:pPr>
        <w:pStyle w:val="ListParagraph"/>
        <w:numPr>
          <w:ilvl w:val="0"/>
          <w:numId w:val="8"/>
        </w:numPr>
      </w:pPr>
      <w:r>
        <w:t>DA Support with no “</w:t>
      </w:r>
      <w:r w:rsidR="00CC7AC7">
        <w:t>C</w:t>
      </w:r>
      <w:r>
        <w:t xml:space="preserve">ommunication </w:t>
      </w:r>
      <w:r w:rsidR="00CC7AC7">
        <w:t>L</w:t>
      </w:r>
      <w:r>
        <w:t>oss”</w:t>
      </w:r>
    </w:p>
    <w:p w:rsidR="002A40CA" w:rsidRDefault="002A40CA" w:rsidP="002A40CA">
      <w:pPr>
        <w:pStyle w:val="Heading1"/>
      </w:pPr>
      <w:r>
        <w:t>Defect Fixes</w:t>
      </w:r>
    </w:p>
    <w:p w:rsidR="00420C1C" w:rsidRDefault="00420C1C" w:rsidP="00420C1C">
      <w:r>
        <w:t>The list of defects</w:t>
      </w:r>
      <w:r w:rsidR="000A0C2B">
        <w:t xml:space="preserve"> that were fixed as part of SP2</w:t>
      </w:r>
      <w:r w:rsidR="003E1BBF">
        <w:t xml:space="preserve"> is as below-</w:t>
      </w:r>
    </w:p>
    <w:p w:rsidR="00E259A3" w:rsidRDefault="00E259A3" w:rsidP="00E259A3">
      <w:pPr>
        <w:pStyle w:val="Heading2"/>
      </w:pPr>
      <w:r>
        <w:t>QQQ Defects</w:t>
      </w:r>
    </w:p>
    <w:tbl>
      <w:tblPr>
        <w:tblStyle w:val="LightList-Accent11"/>
        <w:tblW w:w="5000" w:type="pct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86"/>
        <w:gridCol w:w="2061"/>
        <w:gridCol w:w="7029"/>
      </w:tblGrid>
      <w:tr w:rsidR="002A40CA" w:rsidRPr="00F72BD5" w:rsidTr="00AF7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</w:tcPr>
          <w:p w:rsidR="002A40CA" w:rsidRPr="00F72BD5" w:rsidRDefault="002A40CA" w:rsidP="003F0535">
            <w:pPr>
              <w:jc w:val="center"/>
            </w:pPr>
            <w:r w:rsidRPr="00F72BD5">
              <w:t>#</w:t>
            </w:r>
          </w:p>
        </w:tc>
        <w:tc>
          <w:tcPr>
            <w:tcW w:w="1076" w:type="pct"/>
          </w:tcPr>
          <w:p w:rsidR="002A40CA" w:rsidRPr="00F72BD5" w:rsidRDefault="002A40CA" w:rsidP="003F0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BD5">
              <w:t>Team Track</w:t>
            </w:r>
          </w:p>
        </w:tc>
        <w:tc>
          <w:tcPr>
            <w:tcW w:w="3670" w:type="pct"/>
          </w:tcPr>
          <w:p w:rsidR="002A40CA" w:rsidRPr="00F72BD5" w:rsidRDefault="002A40CA" w:rsidP="003F0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BD5">
              <w:t>Description</w:t>
            </w:r>
          </w:p>
        </w:tc>
      </w:tr>
      <w:tr w:rsidR="002A40CA" w:rsidRPr="002A40CA" w:rsidTr="00AF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0CA" w:rsidRPr="002A40CA" w:rsidRDefault="002A40CA" w:rsidP="002A40CA">
            <w:pPr>
              <w:pStyle w:val="ListParagraph"/>
              <w:numPr>
                <w:ilvl w:val="0"/>
                <w:numId w:val="3"/>
              </w:numPr>
              <w:jc w:val="both"/>
              <w:rPr>
                <w:b w:val="0"/>
              </w:rPr>
            </w:pPr>
          </w:p>
        </w:tc>
        <w:tc>
          <w:tcPr>
            <w:tcW w:w="1076" w:type="pct"/>
            <w:tcBorders>
              <w:top w:val="none" w:sz="0" w:space="0" w:color="auto"/>
              <w:bottom w:val="none" w:sz="0" w:space="0" w:color="auto"/>
            </w:tcBorders>
          </w:tcPr>
          <w:p w:rsidR="002A40CA" w:rsidRPr="002A40CA" w:rsidRDefault="00CE6D64" w:rsidP="002A4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D64">
              <w:t>207859</w:t>
            </w:r>
          </w:p>
        </w:tc>
        <w:tc>
          <w:tcPr>
            <w:tcW w:w="36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A40CA" w:rsidRDefault="00CE6D64" w:rsidP="002A4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E6D64">
              <w:t>Autotune</w:t>
            </w:r>
            <w:proofErr w:type="spellEnd"/>
            <w:r w:rsidRPr="00CE6D64">
              <w:t xml:space="preserve"> fails to set Mass Axis within specification limit for Wide and Widest Resolution Modes</w:t>
            </w:r>
          </w:p>
          <w:p w:rsidR="00CE6D64" w:rsidRPr="002A40CA" w:rsidRDefault="00CE6D64" w:rsidP="002A4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6420, 6430</w:t>
            </w:r>
            <w:r w:rsidR="004D2EDF">
              <w:t xml:space="preserve"> and 6460 models</w:t>
            </w:r>
          </w:p>
        </w:tc>
      </w:tr>
      <w:tr w:rsidR="00BD1E07" w:rsidRPr="002A40CA" w:rsidTr="00AF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</w:tcPr>
          <w:p w:rsidR="00BD1E07" w:rsidRPr="002A40CA" w:rsidRDefault="00BD1E07" w:rsidP="002A40CA">
            <w:pPr>
              <w:pStyle w:val="ListParagraph"/>
              <w:numPr>
                <w:ilvl w:val="0"/>
                <w:numId w:val="3"/>
              </w:numPr>
              <w:jc w:val="both"/>
              <w:rPr>
                <w:b w:val="0"/>
              </w:rPr>
            </w:pPr>
          </w:p>
        </w:tc>
        <w:tc>
          <w:tcPr>
            <w:tcW w:w="1076" w:type="pct"/>
          </w:tcPr>
          <w:p w:rsidR="00BD1E07" w:rsidRPr="00CE6D64" w:rsidRDefault="00BD1E07" w:rsidP="002A4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E07">
              <w:t>20</w:t>
            </w:r>
            <w:r>
              <w:t>1338</w:t>
            </w:r>
          </w:p>
        </w:tc>
        <w:tc>
          <w:tcPr>
            <w:tcW w:w="3670" w:type="pct"/>
          </w:tcPr>
          <w:p w:rsidR="00BD1E07" w:rsidRPr="00CE6D64" w:rsidRDefault="00BD1E07" w:rsidP="002A4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Manual Tune does not always apply Mass Filter parameters - presents as defective hardware!</w:t>
            </w:r>
          </w:p>
        </w:tc>
      </w:tr>
    </w:tbl>
    <w:p w:rsidR="002A40CA" w:rsidRDefault="002A40CA" w:rsidP="002A40CA"/>
    <w:p w:rsidR="00E259A3" w:rsidRDefault="00E259A3" w:rsidP="00E259A3">
      <w:pPr>
        <w:pStyle w:val="Heading2"/>
      </w:pPr>
      <w:r>
        <w:t>Core Defects</w:t>
      </w:r>
    </w:p>
    <w:tbl>
      <w:tblPr>
        <w:tblStyle w:val="LightList-Accent11"/>
        <w:tblW w:w="4990" w:type="pct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70"/>
        <w:gridCol w:w="2072"/>
        <w:gridCol w:w="7015"/>
      </w:tblGrid>
      <w:tr w:rsidR="00D00E1C" w:rsidRPr="009F102C" w:rsidTr="009F1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hideMark/>
          </w:tcPr>
          <w:p w:rsidR="00D00E1C" w:rsidRPr="009F102C" w:rsidRDefault="00D00E1C" w:rsidP="009F102C">
            <w:pPr>
              <w:jc w:val="center"/>
            </w:pPr>
            <w:r w:rsidRPr="009F102C">
              <w:t>#</w:t>
            </w:r>
          </w:p>
        </w:tc>
        <w:tc>
          <w:tcPr>
            <w:tcW w:w="1084" w:type="pct"/>
            <w:hideMark/>
          </w:tcPr>
          <w:p w:rsidR="00D00E1C" w:rsidRPr="009F102C" w:rsidRDefault="00D00E1C" w:rsidP="009F1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Team Track</w:t>
            </w:r>
          </w:p>
        </w:tc>
        <w:tc>
          <w:tcPr>
            <w:tcW w:w="3670" w:type="pct"/>
            <w:hideMark/>
          </w:tcPr>
          <w:p w:rsidR="00D00E1C" w:rsidRPr="009F102C" w:rsidRDefault="00D00E1C" w:rsidP="009F1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Description</w:t>
            </w:r>
          </w:p>
        </w:tc>
      </w:tr>
      <w:tr w:rsidR="009F102C" w:rsidRPr="009F102C" w:rsidTr="009F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9F102C" w:rsidRPr="006173C6" w:rsidRDefault="009F102C" w:rsidP="009F102C">
            <w:pPr>
              <w:jc w:val="center"/>
              <w:rPr>
                <w:b w:val="0"/>
              </w:rPr>
            </w:pPr>
            <w:r w:rsidRPr="006173C6">
              <w:rPr>
                <w:b w:val="0"/>
              </w:rPr>
              <w:t>1</w:t>
            </w:r>
          </w:p>
        </w:tc>
        <w:tc>
          <w:tcPr>
            <w:tcW w:w="108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189907</w:t>
            </w:r>
          </w:p>
        </w:tc>
        <w:tc>
          <w:tcPr>
            <w:tcW w:w="36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Missing TIC Information Sometimes in Real Time Plot Bu</w:t>
            </w:r>
            <w:r w:rsidR="00AB3BD6">
              <w:t>t in Data Observed in B.05.00 an</w:t>
            </w:r>
            <w:r w:rsidRPr="009F102C">
              <w:t>d B.06.00 (Picard Core)</w:t>
            </w:r>
          </w:p>
        </w:tc>
      </w:tr>
      <w:tr w:rsidR="009F102C" w:rsidRPr="009F102C" w:rsidTr="009F102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noWrap/>
            <w:hideMark/>
          </w:tcPr>
          <w:p w:rsidR="009F102C" w:rsidRPr="006173C6" w:rsidRDefault="009F102C" w:rsidP="009F102C">
            <w:pPr>
              <w:jc w:val="center"/>
              <w:rPr>
                <w:b w:val="0"/>
              </w:rPr>
            </w:pPr>
            <w:r w:rsidRPr="006173C6">
              <w:rPr>
                <w:b w:val="0"/>
              </w:rPr>
              <w:t>2</w:t>
            </w:r>
          </w:p>
        </w:tc>
        <w:tc>
          <w:tcPr>
            <w:tcW w:w="1084" w:type="pct"/>
            <w:noWrap/>
            <w:hideMark/>
          </w:tcPr>
          <w:p w:rsidR="009F102C" w:rsidRPr="009F102C" w:rsidRDefault="009F102C" w:rsidP="0061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199825</w:t>
            </w:r>
          </w:p>
        </w:tc>
        <w:tc>
          <w:tcPr>
            <w:tcW w:w="3670" w:type="pct"/>
            <w:hideMark/>
          </w:tcPr>
          <w:p w:rsidR="009F102C" w:rsidRPr="009F102C" w:rsidRDefault="009F102C" w:rsidP="0061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Add Multiple Samples for HTC/HTS Sampler VT98 graphic is not correct</w:t>
            </w:r>
          </w:p>
        </w:tc>
      </w:tr>
      <w:tr w:rsidR="009F102C" w:rsidRPr="009F102C" w:rsidTr="009F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9F102C" w:rsidRPr="006173C6" w:rsidRDefault="009F102C" w:rsidP="009F102C">
            <w:pPr>
              <w:jc w:val="center"/>
              <w:rPr>
                <w:b w:val="0"/>
              </w:rPr>
            </w:pPr>
            <w:r w:rsidRPr="006173C6">
              <w:rPr>
                <w:b w:val="0"/>
              </w:rPr>
              <w:t>3</w:t>
            </w:r>
          </w:p>
        </w:tc>
        <w:tc>
          <w:tcPr>
            <w:tcW w:w="108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198330</w:t>
            </w:r>
          </w:p>
        </w:tc>
        <w:tc>
          <w:tcPr>
            <w:tcW w:w="36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Acquisition Time Stamps not always recorded at start of data acquisition</w:t>
            </w:r>
          </w:p>
        </w:tc>
      </w:tr>
      <w:tr w:rsidR="009F102C" w:rsidRPr="009F102C" w:rsidTr="009F102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noWrap/>
            <w:hideMark/>
          </w:tcPr>
          <w:p w:rsidR="009F102C" w:rsidRPr="006173C6" w:rsidRDefault="009F102C" w:rsidP="009F102C">
            <w:pPr>
              <w:jc w:val="center"/>
              <w:rPr>
                <w:b w:val="0"/>
              </w:rPr>
            </w:pPr>
            <w:r w:rsidRPr="006173C6">
              <w:rPr>
                <w:b w:val="0"/>
              </w:rPr>
              <w:t>4</w:t>
            </w:r>
          </w:p>
        </w:tc>
        <w:tc>
          <w:tcPr>
            <w:tcW w:w="1084" w:type="pct"/>
            <w:noWrap/>
            <w:hideMark/>
          </w:tcPr>
          <w:p w:rsidR="009F102C" w:rsidRPr="009F102C" w:rsidRDefault="009F102C" w:rsidP="0061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192780</w:t>
            </w:r>
          </w:p>
        </w:tc>
        <w:tc>
          <w:tcPr>
            <w:tcW w:w="3670" w:type="pct"/>
            <w:hideMark/>
          </w:tcPr>
          <w:p w:rsidR="009F102C" w:rsidRPr="009F102C" w:rsidRDefault="009F102C" w:rsidP="0061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02C">
              <w:t>Offline Method Editor creation uses online Driver</w:t>
            </w:r>
          </w:p>
        </w:tc>
      </w:tr>
      <w:tr w:rsidR="009F102C" w:rsidRPr="009F102C" w:rsidTr="009F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9F102C" w:rsidRPr="006173C6" w:rsidRDefault="009F102C" w:rsidP="009F102C">
            <w:pPr>
              <w:jc w:val="center"/>
              <w:rPr>
                <w:b w:val="0"/>
              </w:rPr>
            </w:pPr>
            <w:r w:rsidRPr="006173C6">
              <w:rPr>
                <w:b w:val="0"/>
              </w:rPr>
              <w:t>5</w:t>
            </w:r>
          </w:p>
        </w:tc>
        <w:tc>
          <w:tcPr>
            <w:tcW w:w="108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189904</w:t>
            </w:r>
          </w:p>
        </w:tc>
        <w:tc>
          <w:tcPr>
            <w:tcW w:w="36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When “</w:t>
            </w:r>
            <w:proofErr w:type="spellStart"/>
            <w:r w:rsidRPr="009F102C">
              <w:t>MassHunter</w:t>
            </w:r>
            <w:proofErr w:type="spellEnd"/>
            <w:r w:rsidRPr="009F102C">
              <w:t xml:space="preserve"> Offline Method Editor Version B.05.00” is started while a data acquisition run is ongoing, acquisition is stopped!</w:t>
            </w:r>
          </w:p>
          <w:p w:rsidR="009F102C" w:rsidRPr="009F102C" w:rsidRDefault="009F102C" w:rsidP="0061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02C">
              <w:t>(Partial fix: QQQ driver changes are also needed)</w:t>
            </w:r>
          </w:p>
        </w:tc>
      </w:tr>
    </w:tbl>
    <w:p w:rsidR="002A40CA" w:rsidRDefault="002A40CA" w:rsidP="002A40CA">
      <w:pPr>
        <w:pStyle w:val="Heading1"/>
      </w:pPr>
      <w:bookmarkStart w:id="0" w:name="_GoBack"/>
      <w:bookmarkEnd w:id="0"/>
      <w:r>
        <w:t>Instructions</w:t>
      </w:r>
    </w:p>
    <w:p w:rsidR="002A40CA" w:rsidRDefault="002A40CA" w:rsidP="002A40CA">
      <w:pPr>
        <w:pStyle w:val="ListParagraph"/>
        <w:numPr>
          <w:ilvl w:val="0"/>
          <w:numId w:val="6"/>
        </w:numPr>
      </w:pPr>
      <w:r>
        <w:t xml:space="preserve">Copy executable (*.exe) to the local Hard Disk Drive (HDD) </w:t>
      </w:r>
    </w:p>
    <w:p w:rsidR="002A40CA" w:rsidRDefault="002A40CA" w:rsidP="002A40CA">
      <w:pPr>
        <w:pStyle w:val="ListParagraph"/>
        <w:numPr>
          <w:ilvl w:val="0"/>
          <w:numId w:val="6"/>
        </w:numPr>
      </w:pPr>
      <w:r>
        <w:t>Right mouse click "Run as administrator".</w:t>
      </w:r>
    </w:p>
    <w:p w:rsidR="002A40CA" w:rsidRDefault="002A40CA" w:rsidP="002A40CA">
      <w:pPr>
        <w:pStyle w:val="ListParagraph"/>
        <w:numPr>
          <w:ilvl w:val="0"/>
          <w:numId w:val="6"/>
        </w:numPr>
      </w:pPr>
      <w:r>
        <w:t>Installation will install the patch software.</w:t>
      </w:r>
    </w:p>
    <w:sectPr w:rsidR="002A40CA" w:rsidSect="00E205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CA" w:rsidRDefault="002A40CA" w:rsidP="002A40CA">
      <w:pPr>
        <w:spacing w:after="0" w:line="240" w:lineRule="auto"/>
      </w:pPr>
      <w:r>
        <w:separator/>
      </w:r>
    </w:p>
  </w:endnote>
  <w:endnote w:type="continuationSeparator" w:id="0">
    <w:p w:rsidR="002A40CA" w:rsidRDefault="002A40CA" w:rsidP="002A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E39E8" w:rsidTr="005E39E8">
      <w:tc>
        <w:tcPr>
          <w:tcW w:w="4500" w:type="pct"/>
          <w:tcBorders>
            <w:top w:val="single" w:sz="4" w:space="0" w:color="000000" w:themeColor="text1"/>
          </w:tcBorders>
        </w:tcPr>
        <w:p w:rsidR="005E39E8" w:rsidRPr="005E39E8" w:rsidRDefault="005E39E8" w:rsidP="005E39E8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:rsidR="005E39E8" w:rsidRPr="005E39E8" w:rsidRDefault="00C97224">
          <w:pPr>
            <w:pStyle w:val="Header"/>
          </w:pPr>
          <w:r>
            <w:fldChar w:fldCharType="begin"/>
          </w:r>
          <w:r w:rsidR="00254160">
            <w:instrText xml:space="preserve"> PAGE   \* MERGEFORMAT </w:instrText>
          </w:r>
          <w:r>
            <w:fldChar w:fldCharType="separate"/>
          </w:r>
          <w:r w:rsidR="00FA6D3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2A40CA" w:rsidRDefault="002A4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CA" w:rsidRDefault="002A40CA" w:rsidP="002A40CA">
      <w:pPr>
        <w:spacing w:after="0" w:line="240" w:lineRule="auto"/>
      </w:pPr>
      <w:r>
        <w:separator/>
      </w:r>
    </w:p>
  </w:footnote>
  <w:footnote w:type="continuationSeparator" w:id="0">
    <w:p w:rsidR="002A40CA" w:rsidRDefault="002A40CA" w:rsidP="002A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978"/>
      <w:gridCol w:w="4878"/>
    </w:tblGrid>
    <w:tr w:rsidR="002A40CA" w:rsidTr="006F25AD">
      <w:trPr>
        <w:cantSplit/>
      </w:trPr>
      <w:tc>
        <w:tcPr>
          <w:tcW w:w="3978" w:type="dxa"/>
          <w:tcBorders>
            <w:bottom w:val="single" w:sz="6" w:space="0" w:color="auto"/>
          </w:tcBorders>
        </w:tcPr>
        <w:p w:rsidR="002A40CA" w:rsidRDefault="002A40CA" w:rsidP="006F25AD">
          <w:pPr>
            <w:pStyle w:val="Header"/>
            <w:rPr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2333625" cy="447675"/>
                <wp:effectExtent l="19050" t="0" r="9525" b="0"/>
                <wp:docPr id="1" name="Picture 1" descr="4c_CorporateSig-noH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c_CorporateSig-noH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8" w:type="dxa"/>
          <w:tcBorders>
            <w:bottom w:val="single" w:sz="6" w:space="0" w:color="auto"/>
          </w:tcBorders>
        </w:tcPr>
        <w:p w:rsidR="002A40CA" w:rsidRDefault="002A40CA" w:rsidP="006F25AD">
          <w:pPr>
            <w:pStyle w:val="Header"/>
            <w:jc w:val="right"/>
          </w:pPr>
          <w:r>
            <w:t xml:space="preserve">MH Acquisition QQQ </w:t>
          </w:r>
        </w:p>
        <w:p w:rsidR="002A40CA" w:rsidRDefault="002A40CA" w:rsidP="006F25AD">
          <w:pPr>
            <w:pStyle w:val="Header"/>
            <w:jc w:val="right"/>
          </w:pPr>
          <w:r>
            <w:t>B.0</w:t>
          </w:r>
          <w:r w:rsidR="00933D60">
            <w:t>5</w:t>
          </w:r>
          <w:r>
            <w:t xml:space="preserve">.00 Service Pack </w:t>
          </w:r>
          <w:r w:rsidR="00E8640B">
            <w:t>2</w:t>
          </w:r>
          <w:r>
            <w:t xml:space="preserve"> Release Notes</w:t>
          </w:r>
        </w:p>
        <w:p w:rsidR="002A40CA" w:rsidRDefault="002A40CA" w:rsidP="006F25AD">
          <w:pPr>
            <w:pStyle w:val="Header"/>
            <w:jc w:val="right"/>
            <w:rPr>
              <w:sz w:val="18"/>
            </w:rPr>
          </w:pPr>
        </w:p>
      </w:tc>
    </w:tr>
  </w:tbl>
  <w:p w:rsidR="002A40CA" w:rsidRDefault="002A4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8D9"/>
    <w:multiLevelType w:val="hybridMultilevel"/>
    <w:tmpl w:val="D99CB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454B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C6D2A"/>
    <w:multiLevelType w:val="hybridMultilevel"/>
    <w:tmpl w:val="816C8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B5B1C"/>
    <w:multiLevelType w:val="hybridMultilevel"/>
    <w:tmpl w:val="816C8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17A8B"/>
    <w:multiLevelType w:val="hybridMultilevel"/>
    <w:tmpl w:val="F6F47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B7BC5"/>
    <w:multiLevelType w:val="hybridMultilevel"/>
    <w:tmpl w:val="B210C278"/>
    <w:lvl w:ilvl="0" w:tplc="D84EAAB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6B748E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380C75"/>
    <w:multiLevelType w:val="hybridMultilevel"/>
    <w:tmpl w:val="EB3C1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C7D87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602B3C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D65F2"/>
    <w:multiLevelType w:val="hybridMultilevel"/>
    <w:tmpl w:val="E70E8652"/>
    <w:lvl w:ilvl="0" w:tplc="DC707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A2088"/>
    <w:multiLevelType w:val="hybridMultilevel"/>
    <w:tmpl w:val="8918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63B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C6564E5"/>
    <w:multiLevelType w:val="hybridMultilevel"/>
    <w:tmpl w:val="E4C8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74AFE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BE3338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0CA"/>
    <w:rsid w:val="000A0C2B"/>
    <w:rsid w:val="000A6CA1"/>
    <w:rsid w:val="000B52EA"/>
    <w:rsid w:val="00116B9A"/>
    <w:rsid w:val="0012244D"/>
    <w:rsid w:val="001320BA"/>
    <w:rsid w:val="00134679"/>
    <w:rsid w:val="00196B81"/>
    <w:rsid w:val="001D308B"/>
    <w:rsid w:val="0022703C"/>
    <w:rsid w:val="00254160"/>
    <w:rsid w:val="00295503"/>
    <w:rsid w:val="002A40CA"/>
    <w:rsid w:val="002D0BD0"/>
    <w:rsid w:val="003064EE"/>
    <w:rsid w:val="00332F12"/>
    <w:rsid w:val="003A2EBA"/>
    <w:rsid w:val="003E02E2"/>
    <w:rsid w:val="003E1BBF"/>
    <w:rsid w:val="003F0535"/>
    <w:rsid w:val="00412FC8"/>
    <w:rsid w:val="00420C1C"/>
    <w:rsid w:val="0047733B"/>
    <w:rsid w:val="004A3E70"/>
    <w:rsid w:val="004A7B1B"/>
    <w:rsid w:val="004D2EDF"/>
    <w:rsid w:val="00506D40"/>
    <w:rsid w:val="00572238"/>
    <w:rsid w:val="005E39E8"/>
    <w:rsid w:val="00605D03"/>
    <w:rsid w:val="006173C6"/>
    <w:rsid w:val="006838AF"/>
    <w:rsid w:val="006B7A38"/>
    <w:rsid w:val="006F3D20"/>
    <w:rsid w:val="00741C7E"/>
    <w:rsid w:val="00785397"/>
    <w:rsid w:val="007B330E"/>
    <w:rsid w:val="008D480F"/>
    <w:rsid w:val="009073C7"/>
    <w:rsid w:val="00916AF5"/>
    <w:rsid w:val="00933D60"/>
    <w:rsid w:val="00940613"/>
    <w:rsid w:val="00973A93"/>
    <w:rsid w:val="0099772C"/>
    <w:rsid w:val="009D5155"/>
    <w:rsid w:val="009F102C"/>
    <w:rsid w:val="00A07596"/>
    <w:rsid w:val="00A217DD"/>
    <w:rsid w:val="00A24832"/>
    <w:rsid w:val="00A46036"/>
    <w:rsid w:val="00AB3BD6"/>
    <w:rsid w:val="00AF7A6D"/>
    <w:rsid w:val="00B42CFF"/>
    <w:rsid w:val="00B63ED2"/>
    <w:rsid w:val="00B71956"/>
    <w:rsid w:val="00BB4970"/>
    <w:rsid w:val="00BD1E07"/>
    <w:rsid w:val="00BE5295"/>
    <w:rsid w:val="00C62E95"/>
    <w:rsid w:val="00C756EA"/>
    <w:rsid w:val="00C97224"/>
    <w:rsid w:val="00CB7766"/>
    <w:rsid w:val="00CC3C1C"/>
    <w:rsid w:val="00CC7AC7"/>
    <w:rsid w:val="00CC7BF9"/>
    <w:rsid w:val="00CD3BD4"/>
    <w:rsid w:val="00CE6D64"/>
    <w:rsid w:val="00D00E1C"/>
    <w:rsid w:val="00D165B3"/>
    <w:rsid w:val="00D2367C"/>
    <w:rsid w:val="00D26273"/>
    <w:rsid w:val="00D75FCD"/>
    <w:rsid w:val="00D85A70"/>
    <w:rsid w:val="00D9093B"/>
    <w:rsid w:val="00DD11A2"/>
    <w:rsid w:val="00DF697A"/>
    <w:rsid w:val="00E205BA"/>
    <w:rsid w:val="00E259A3"/>
    <w:rsid w:val="00E33349"/>
    <w:rsid w:val="00E335B7"/>
    <w:rsid w:val="00E72FF5"/>
    <w:rsid w:val="00E74EE7"/>
    <w:rsid w:val="00E8640B"/>
    <w:rsid w:val="00EB32B6"/>
    <w:rsid w:val="00EB4C9F"/>
    <w:rsid w:val="00EB6ADF"/>
    <w:rsid w:val="00EC78D8"/>
    <w:rsid w:val="00F31809"/>
    <w:rsid w:val="00F72BD5"/>
    <w:rsid w:val="00F77D3E"/>
    <w:rsid w:val="00FA6D3E"/>
    <w:rsid w:val="00FC4708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BA"/>
  </w:style>
  <w:style w:type="paragraph" w:styleId="Heading1">
    <w:name w:val="heading 1"/>
    <w:basedOn w:val="Normal"/>
    <w:next w:val="Normal"/>
    <w:link w:val="Heading1Char"/>
    <w:uiPriority w:val="9"/>
    <w:qFormat/>
    <w:rsid w:val="002A40C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0C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0C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0C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0C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0C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0C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0C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0C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40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0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0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0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4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0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0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2A4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0CA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2A4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2A40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CA"/>
  </w:style>
  <w:style w:type="paragraph" w:styleId="Footer">
    <w:name w:val="footer"/>
    <w:basedOn w:val="Normal"/>
    <w:link w:val="FooterChar"/>
    <w:uiPriority w:val="99"/>
    <w:unhideWhenUsed/>
    <w:rsid w:val="002A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CA"/>
  </w:style>
  <w:style w:type="paragraph" w:styleId="BalloonText">
    <w:name w:val="Balloon Text"/>
    <w:basedOn w:val="Normal"/>
    <w:link w:val="BalloonTextChar"/>
    <w:uiPriority w:val="99"/>
    <w:semiHidden/>
    <w:unhideWhenUsed/>
    <w:rsid w:val="002A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Malini Srikantarajeurs</dc:creator>
  <cp:keywords/>
  <dc:description/>
  <cp:lastModifiedBy>Malini Srikantarajeurs</cp:lastModifiedBy>
  <cp:revision>11</cp:revision>
  <dcterms:created xsi:type="dcterms:W3CDTF">2013-06-13T21:45:00Z</dcterms:created>
  <dcterms:modified xsi:type="dcterms:W3CDTF">2013-06-21T18:05:00Z</dcterms:modified>
</cp:coreProperties>
</file>