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680" w:rsidRPr="00E27EA2" w:rsidRDefault="00105680">
      <w:pPr>
        <w:pStyle w:val="BodyAgilent"/>
        <w:spacing w:line="180" w:lineRule="exact"/>
        <w:rPr>
          <w:rFonts w:ascii="Arial" w:hAnsi="Arial" w:cs="Arial"/>
          <w:sz w:val="20"/>
        </w:rPr>
        <w:sectPr w:rsidR="00105680" w:rsidRPr="00E27EA2" w:rsidSect="00DC5970">
          <w:headerReference w:type="default" r:id="rId8"/>
          <w:footerReference w:type="default" r:id="rId9"/>
          <w:headerReference w:type="first" r:id="rId10"/>
          <w:type w:val="continuous"/>
          <w:pgSz w:w="12240" w:h="15840" w:code="1"/>
          <w:pgMar w:top="2981" w:right="1267" w:bottom="1008" w:left="1987" w:header="720" w:footer="720" w:gutter="0"/>
          <w:cols w:space="720"/>
          <w:formProt w:val="0"/>
          <w:titlePg/>
          <w:docGrid w:linePitch="258"/>
        </w:sectPr>
      </w:pPr>
    </w:p>
    <w:p w:rsidR="00DF1D3D" w:rsidRDefault="00DA4A38" w:rsidP="00ED75BE">
      <w:pPr>
        <w:rPr>
          <w:rFonts w:ascii="Arial" w:hAnsi="Arial" w:cs="Arial"/>
          <w:sz w:val="20"/>
        </w:rPr>
      </w:pPr>
      <w:bookmarkStart w:id="0" w:name="_GoBack"/>
      <w:bookmarkEnd w:id="0"/>
      <w:r>
        <w:rPr>
          <w:rFonts w:ascii="Arial" w:hAnsi="Arial" w:cs="Arial"/>
          <w:noProof/>
          <w:sz w:val="20"/>
        </w:rPr>
        <w:lastRenderedPageBreak/>
        <w:drawing>
          <wp:anchor distT="0" distB="0" distL="114300" distR="114300" simplePos="0" relativeHeight="251658240" behindDoc="0" locked="0" layoutInCell="1" allowOverlap="1">
            <wp:simplePos x="0" y="0"/>
            <wp:positionH relativeFrom="margin">
              <wp:posOffset>4251960</wp:posOffset>
            </wp:positionH>
            <wp:positionV relativeFrom="margin">
              <wp:posOffset>374015</wp:posOffset>
            </wp:positionV>
            <wp:extent cx="1772285" cy="15240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460A_34461A_3_20130206_w-outline_histo-trend.ti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2285" cy="1524000"/>
                    </a:xfrm>
                    <a:prstGeom prst="rect">
                      <a:avLst/>
                    </a:prstGeom>
                  </pic:spPr>
                </pic:pic>
              </a:graphicData>
            </a:graphic>
          </wp:anchor>
        </w:drawing>
      </w:r>
    </w:p>
    <w:p w:rsidR="00DF1D3D" w:rsidRDefault="00ED75BE" w:rsidP="00ED75BE">
      <w:pPr>
        <w:rPr>
          <w:rFonts w:ascii="Arial" w:hAnsi="Arial" w:cs="Arial"/>
          <w:sz w:val="20"/>
        </w:rPr>
      </w:pPr>
      <w:r w:rsidRPr="00E27EA2">
        <w:rPr>
          <w:rFonts w:ascii="Arial" w:hAnsi="Arial" w:cs="Arial"/>
          <w:sz w:val="20"/>
        </w:rPr>
        <w:t xml:space="preserve">On </w:t>
      </w:r>
      <w:r w:rsidR="008068C4">
        <w:rPr>
          <w:rFonts w:ascii="Arial" w:hAnsi="Arial" w:cs="Arial"/>
          <w:sz w:val="20"/>
        </w:rPr>
        <w:t>June 17, 2013</w:t>
      </w:r>
      <w:r w:rsidR="003062A2">
        <w:rPr>
          <w:rFonts w:ascii="Arial" w:hAnsi="Arial" w:cs="Arial"/>
          <w:sz w:val="20"/>
        </w:rPr>
        <w:t>,</w:t>
      </w:r>
      <w:r w:rsidRPr="00E27EA2">
        <w:rPr>
          <w:rFonts w:ascii="Arial" w:hAnsi="Arial" w:cs="Arial"/>
          <w:sz w:val="20"/>
        </w:rPr>
        <w:t xml:space="preserve"> Agilent introduce</w:t>
      </w:r>
      <w:r w:rsidR="002B73C6">
        <w:rPr>
          <w:rFonts w:ascii="Arial" w:hAnsi="Arial" w:cs="Arial"/>
          <w:sz w:val="20"/>
        </w:rPr>
        <w:t>d</w:t>
      </w:r>
      <w:r w:rsidRPr="00E27EA2">
        <w:rPr>
          <w:rFonts w:ascii="Arial" w:hAnsi="Arial" w:cs="Arial"/>
          <w:sz w:val="20"/>
        </w:rPr>
        <w:t xml:space="preserve"> the </w:t>
      </w:r>
      <w:proofErr w:type="spellStart"/>
      <w:r w:rsidR="008068C4" w:rsidRPr="002B73C6">
        <w:rPr>
          <w:rFonts w:ascii="Arial" w:hAnsi="Arial" w:cs="Arial"/>
          <w:b/>
          <w:sz w:val="20"/>
          <w:szCs w:val="24"/>
        </w:rPr>
        <w:t>True</w:t>
      </w:r>
      <w:r w:rsidR="008068C4" w:rsidRPr="002B73C6">
        <w:rPr>
          <w:rFonts w:ascii="Arial" w:hAnsi="Arial" w:cs="Arial"/>
          <w:b/>
          <w:i/>
          <w:color w:val="0070C0"/>
          <w:sz w:val="20"/>
          <w:szCs w:val="24"/>
        </w:rPr>
        <w:t>v</w:t>
      </w:r>
      <w:r w:rsidR="008068C4" w:rsidRPr="002B73C6">
        <w:rPr>
          <w:rFonts w:ascii="Arial" w:hAnsi="Arial" w:cs="Arial"/>
          <w:b/>
          <w:i/>
          <w:sz w:val="20"/>
          <w:szCs w:val="24"/>
        </w:rPr>
        <w:t>olt</w:t>
      </w:r>
      <w:proofErr w:type="spellEnd"/>
      <w:r w:rsidR="008068C4" w:rsidRPr="002B73C6">
        <w:rPr>
          <w:rFonts w:ascii="Arial" w:hAnsi="Arial" w:cs="Arial"/>
          <w:b/>
          <w:sz w:val="20"/>
          <w:szCs w:val="24"/>
        </w:rPr>
        <w:t xml:space="preserve"> Series DMMs</w:t>
      </w:r>
      <w:r w:rsidR="003F29E3">
        <w:rPr>
          <w:rFonts w:ascii="Arial" w:hAnsi="Arial" w:cs="Arial"/>
          <w:b/>
          <w:sz w:val="20"/>
          <w:szCs w:val="24"/>
        </w:rPr>
        <w:t xml:space="preserve">, </w:t>
      </w:r>
      <w:r w:rsidR="003F29E3" w:rsidRPr="003F29E3">
        <w:rPr>
          <w:rFonts w:ascii="Arial" w:hAnsi="Arial" w:cs="Arial"/>
          <w:sz w:val="20"/>
          <w:szCs w:val="24"/>
        </w:rPr>
        <w:t>the next generation</w:t>
      </w:r>
      <w:r w:rsidR="003F29E3">
        <w:rPr>
          <w:rFonts w:ascii="Arial" w:hAnsi="Arial" w:cs="Arial"/>
          <w:sz w:val="20"/>
        </w:rPr>
        <w:t xml:space="preserve"> of 6½ digit DMMs</w:t>
      </w:r>
      <w:r w:rsidR="008068C4">
        <w:rPr>
          <w:rFonts w:ascii="Arial" w:hAnsi="Arial" w:cs="Arial"/>
          <w:sz w:val="20"/>
        </w:rPr>
        <w:t xml:space="preserve">. </w:t>
      </w:r>
      <w:r w:rsidR="00DF1D3D" w:rsidRPr="00C024B5">
        <w:rPr>
          <w:rFonts w:ascii="Arial" w:hAnsi="Arial" w:cs="Arial"/>
          <w:sz w:val="20"/>
        </w:rPr>
        <w:t xml:space="preserve">Two models are the first in the </w:t>
      </w:r>
      <w:proofErr w:type="spellStart"/>
      <w:r w:rsidR="00DF1D3D" w:rsidRPr="00C024B5">
        <w:rPr>
          <w:rFonts w:ascii="Arial" w:hAnsi="Arial" w:cs="Arial"/>
          <w:sz w:val="20"/>
        </w:rPr>
        <w:t>True</w:t>
      </w:r>
      <w:r w:rsidR="00DF1D3D" w:rsidRPr="00C024B5">
        <w:rPr>
          <w:rFonts w:ascii="Arial" w:hAnsi="Arial" w:cs="Arial"/>
          <w:i/>
          <w:sz w:val="20"/>
        </w:rPr>
        <w:t>volt</w:t>
      </w:r>
      <w:proofErr w:type="spellEnd"/>
      <w:r w:rsidR="00DF1D3D" w:rsidRPr="00C024B5">
        <w:rPr>
          <w:rFonts w:ascii="Arial" w:hAnsi="Arial" w:cs="Arial"/>
          <w:sz w:val="20"/>
        </w:rPr>
        <w:t xml:space="preserve"> </w:t>
      </w:r>
      <w:r w:rsidR="00DF1D3D">
        <w:rPr>
          <w:rFonts w:ascii="Arial" w:hAnsi="Arial" w:cs="Arial"/>
          <w:sz w:val="20"/>
        </w:rPr>
        <w:t xml:space="preserve">DMM </w:t>
      </w:r>
      <w:r w:rsidR="00DF1D3D" w:rsidRPr="00C024B5">
        <w:rPr>
          <w:rFonts w:ascii="Arial" w:hAnsi="Arial" w:cs="Arial"/>
          <w:sz w:val="20"/>
        </w:rPr>
        <w:t xml:space="preserve">series. The 34461A is the </w:t>
      </w:r>
      <w:r w:rsidR="00DF1D3D">
        <w:rPr>
          <w:rFonts w:ascii="Arial" w:hAnsi="Arial" w:cs="Arial"/>
          <w:sz w:val="20"/>
        </w:rPr>
        <w:t>replacement for the</w:t>
      </w:r>
      <w:r w:rsidR="00DF1D3D" w:rsidRPr="00C024B5">
        <w:rPr>
          <w:rFonts w:ascii="Arial" w:hAnsi="Arial" w:cs="Arial"/>
          <w:sz w:val="20"/>
        </w:rPr>
        <w:t xml:space="preserve"> </w:t>
      </w:r>
      <w:r w:rsidR="00DF1D3D">
        <w:rPr>
          <w:rFonts w:ascii="Arial" w:hAnsi="Arial" w:cs="Arial"/>
          <w:sz w:val="20"/>
        </w:rPr>
        <w:t xml:space="preserve">industry standard Agilent </w:t>
      </w:r>
      <w:r w:rsidR="00DF1D3D" w:rsidRPr="00C024B5">
        <w:rPr>
          <w:rFonts w:ascii="Arial" w:hAnsi="Arial" w:cs="Arial"/>
          <w:sz w:val="20"/>
        </w:rPr>
        <w:t>34401A</w:t>
      </w:r>
      <w:r w:rsidR="00965ADF">
        <w:rPr>
          <w:rFonts w:ascii="Arial" w:hAnsi="Arial" w:cs="Arial"/>
          <w:sz w:val="20"/>
        </w:rPr>
        <w:t xml:space="preserve"> DMM and the</w:t>
      </w:r>
      <w:r w:rsidR="00DF1D3D" w:rsidRPr="00C024B5">
        <w:rPr>
          <w:rFonts w:ascii="Arial" w:hAnsi="Arial" w:cs="Arial"/>
          <w:sz w:val="20"/>
        </w:rPr>
        <w:t xml:space="preserve"> 34460A offers</w:t>
      </w:r>
      <w:r w:rsidR="00C01668">
        <w:rPr>
          <w:rFonts w:ascii="Arial" w:hAnsi="Arial" w:cs="Arial"/>
          <w:sz w:val="20"/>
        </w:rPr>
        <w:t xml:space="preserve"> a basic entry point into the 6</w:t>
      </w:r>
      <w:r w:rsidR="00DF1D3D" w:rsidRPr="00C024B5">
        <w:rPr>
          <w:rFonts w:ascii="Arial" w:hAnsi="Arial" w:cs="Arial"/>
          <w:sz w:val="20"/>
        </w:rPr>
        <w:t>½ digit class of Agilent DMMs.</w:t>
      </w:r>
      <w:r w:rsidR="00965ADF" w:rsidRPr="00965ADF">
        <w:rPr>
          <w:rFonts w:ascii="Arial" w:hAnsi="Arial" w:cs="Arial"/>
          <w:noProof/>
          <w:sz w:val="20"/>
        </w:rPr>
        <w:t xml:space="preserve"> </w:t>
      </w:r>
    </w:p>
    <w:p w:rsidR="00DF1D3D" w:rsidRDefault="00DF1D3D" w:rsidP="00ED75BE">
      <w:pPr>
        <w:rPr>
          <w:rFonts w:ascii="Arial" w:hAnsi="Arial" w:cs="Arial"/>
          <w:sz w:val="20"/>
        </w:rPr>
      </w:pPr>
      <w:r>
        <w:rPr>
          <w:rFonts w:ascii="Arial" w:hAnsi="Arial" w:cs="Arial"/>
          <w:sz w:val="20"/>
        </w:rPr>
        <w:t xml:space="preserve"> </w:t>
      </w:r>
    </w:p>
    <w:p w:rsidR="00DF1D3D" w:rsidRDefault="00DF1D3D" w:rsidP="00ED75BE">
      <w:pPr>
        <w:rPr>
          <w:rFonts w:ascii="Arial" w:hAnsi="Arial" w:cs="Arial"/>
          <w:sz w:val="20"/>
        </w:rPr>
      </w:pPr>
      <w:r>
        <w:rPr>
          <w:rFonts w:ascii="Arial" w:hAnsi="Arial" w:cs="Arial"/>
          <w:sz w:val="20"/>
        </w:rPr>
        <w:t xml:space="preserve">With the new series of DMMs, we are enabling </w:t>
      </w:r>
      <w:r w:rsidR="00DA4A38">
        <w:rPr>
          <w:rFonts w:ascii="Arial" w:hAnsi="Arial" w:cs="Arial"/>
          <w:sz w:val="20"/>
        </w:rPr>
        <w:t>you</w:t>
      </w:r>
      <w:r>
        <w:rPr>
          <w:rFonts w:ascii="Arial" w:hAnsi="Arial" w:cs="Arial"/>
          <w:sz w:val="20"/>
        </w:rPr>
        <w:t xml:space="preserve"> to:</w:t>
      </w:r>
      <w:r w:rsidR="00965ADF" w:rsidRPr="00965ADF">
        <w:rPr>
          <w:rFonts w:ascii="Arial" w:hAnsi="Arial" w:cs="Arial"/>
          <w:noProof/>
          <w:sz w:val="20"/>
        </w:rPr>
        <w:t xml:space="preserve"> </w:t>
      </w:r>
    </w:p>
    <w:p w:rsidR="008068C4" w:rsidRDefault="008068C4" w:rsidP="00ED75BE">
      <w:pPr>
        <w:rPr>
          <w:rFonts w:ascii="Arial" w:hAnsi="Arial" w:cs="Arial"/>
          <w:sz w:val="20"/>
        </w:rPr>
      </w:pPr>
    </w:p>
    <w:p w:rsidR="008068C4" w:rsidRPr="008068C4" w:rsidRDefault="008068C4" w:rsidP="008068C4">
      <w:pPr>
        <w:ind w:left="720"/>
        <w:rPr>
          <w:rFonts w:ascii="Arial" w:hAnsi="Arial" w:cs="Arial"/>
          <w:sz w:val="20"/>
        </w:rPr>
      </w:pPr>
      <w:r w:rsidRPr="008068C4">
        <w:rPr>
          <w:rFonts w:ascii="Arial" w:hAnsi="Arial" w:cs="Arial"/>
          <w:b/>
          <w:bCs/>
          <w:sz w:val="24"/>
          <w:szCs w:val="24"/>
        </w:rPr>
        <w:t>D</w:t>
      </w:r>
      <w:r w:rsidRPr="008068C4">
        <w:rPr>
          <w:rFonts w:ascii="Arial" w:hAnsi="Arial" w:cs="Arial"/>
          <w:b/>
          <w:bCs/>
          <w:sz w:val="20"/>
          <w:u w:val="single"/>
        </w:rPr>
        <w:t>isplay</w:t>
      </w:r>
      <w:r w:rsidRPr="008068C4">
        <w:rPr>
          <w:rFonts w:ascii="Arial" w:hAnsi="Arial" w:cs="Arial"/>
          <w:b/>
          <w:bCs/>
          <w:sz w:val="20"/>
        </w:rPr>
        <w:t xml:space="preserve"> </w:t>
      </w:r>
      <w:r>
        <w:rPr>
          <w:rFonts w:ascii="Arial" w:hAnsi="Arial" w:cs="Arial"/>
          <w:sz w:val="20"/>
        </w:rPr>
        <w:t xml:space="preserve">DMM results in ways they </w:t>
      </w:r>
      <w:r w:rsidRPr="008068C4">
        <w:rPr>
          <w:rFonts w:ascii="Arial" w:hAnsi="Arial" w:cs="Arial"/>
          <w:sz w:val="20"/>
        </w:rPr>
        <w:t xml:space="preserve">never have before </w:t>
      </w:r>
    </w:p>
    <w:p w:rsidR="008068C4" w:rsidRPr="008068C4" w:rsidRDefault="008068C4" w:rsidP="008068C4">
      <w:pPr>
        <w:ind w:left="720"/>
        <w:rPr>
          <w:rFonts w:ascii="Arial" w:hAnsi="Arial" w:cs="Arial"/>
          <w:sz w:val="20"/>
        </w:rPr>
      </w:pPr>
      <w:r w:rsidRPr="008068C4">
        <w:rPr>
          <w:rFonts w:ascii="Arial" w:hAnsi="Arial" w:cs="Arial"/>
          <w:b/>
          <w:bCs/>
          <w:sz w:val="24"/>
          <w:szCs w:val="24"/>
        </w:rPr>
        <w:t>M</w:t>
      </w:r>
      <w:r w:rsidRPr="008068C4">
        <w:rPr>
          <w:rFonts w:ascii="Arial" w:hAnsi="Arial" w:cs="Arial"/>
          <w:b/>
          <w:bCs/>
          <w:sz w:val="20"/>
          <w:u w:val="single"/>
        </w:rPr>
        <w:t>easure</w:t>
      </w:r>
      <w:r w:rsidRPr="008068C4">
        <w:rPr>
          <w:rFonts w:ascii="Arial" w:hAnsi="Arial" w:cs="Arial"/>
          <w:b/>
          <w:bCs/>
          <w:sz w:val="20"/>
        </w:rPr>
        <w:t xml:space="preserve"> </w:t>
      </w:r>
      <w:r w:rsidRPr="008068C4">
        <w:rPr>
          <w:rFonts w:ascii="Arial" w:hAnsi="Arial" w:cs="Arial"/>
          <w:sz w:val="20"/>
        </w:rPr>
        <w:t xml:space="preserve">with unquestioned </w:t>
      </w:r>
      <w:proofErr w:type="spellStart"/>
      <w:r w:rsidRPr="008068C4">
        <w:rPr>
          <w:rFonts w:ascii="Arial" w:hAnsi="Arial" w:cs="Arial"/>
          <w:sz w:val="20"/>
        </w:rPr>
        <w:t>Truevolt</w:t>
      </w:r>
      <w:proofErr w:type="spellEnd"/>
      <w:r w:rsidRPr="008068C4">
        <w:rPr>
          <w:rFonts w:ascii="Arial" w:hAnsi="Arial" w:cs="Arial"/>
          <w:sz w:val="20"/>
        </w:rPr>
        <w:t xml:space="preserve"> confidence </w:t>
      </w:r>
    </w:p>
    <w:p w:rsidR="008068C4" w:rsidRPr="008068C4" w:rsidRDefault="008068C4" w:rsidP="008068C4">
      <w:pPr>
        <w:ind w:left="720"/>
        <w:rPr>
          <w:rFonts w:ascii="Arial" w:hAnsi="Arial" w:cs="Arial"/>
          <w:sz w:val="20"/>
        </w:rPr>
      </w:pPr>
      <w:r w:rsidRPr="008068C4">
        <w:rPr>
          <w:rFonts w:ascii="Arial" w:hAnsi="Arial" w:cs="Arial"/>
          <w:b/>
          <w:bCs/>
          <w:sz w:val="24"/>
          <w:szCs w:val="24"/>
        </w:rPr>
        <w:t>M</w:t>
      </w:r>
      <w:r w:rsidRPr="008068C4">
        <w:rPr>
          <w:rFonts w:ascii="Arial" w:hAnsi="Arial" w:cs="Arial"/>
          <w:b/>
          <w:bCs/>
          <w:sz w:val="20"/>
          <w:u w:val="single"/>
        </w:rPr>
        <w:t>ove</w:t>
      </w:r>
      <w:r w:rsidRPr="008068C4">
        <w:rPr>
          <w:rFonts w:ascii="Arial" w:hAnsi="Arial" w:cs="Arial"/>
          <w:b/>
          <w:bCs/>
          <w:sz w:val="20"/>
        </w:rPr>
        <w:t xml:space="preserve"> </w:t>
      </w:r>
      <w:r w:rsidRPr="008068C4">
        <w:rPr>
          <w:rFonts w:ascii="Arial" w:hAnsi="Arial" w:cs="Arial"/>
          <w:sz w:val="20"/>
        </w:rPr>
        <w:t>to the next generation 34401A DMM with 100% assurance</w:t>
      </w:r>
    </w:p>
    <w:p w:rsidR="008068C4" w:rsidRDefault="008068C4" w:rsidP="00ED75BE">
      <w:pPr>
        <w:rPr>
          <w:rFonts w:ascii="Arial" w:hAnsi="Arial" w:cs="Arial"/>
          <w:sz w:val="20"/>
        </w:rPr>
      </w:pPr>
    </w:p>
    <w:p w:rsidR="00C16DC1" w:rsidRDefault="00C16DC1" w:rsidP="00DA4A38">
      <w:pPr>
        <w:rPr>
          <w:rFonts w:ascii="Arial" w:hAnsi="Arial" w:cs="Arial"/>
          <w:sz w:val="20"/>
        </w:rPr>
      </w:pPr>
      <w:r>
        <w:rPr>
          <w:rFonts w:ascii="Arial" w:hAnsi="Arial" w:cs="Arial"/>
          <w:sz w:val="20"/>
        </w:rPr>
        <w:t>We know the 34401A has a long, trusted history with our customers, but at the same time we are hearing you req</w:t>
      </w:r>
      <w:r w:rsidR="00E2554B">
        <w:rPr>
          <w:rFonts w:ascii="Arial" w:hAnsi="Arial" w:cs="Arial"/>
          <w:sz w:val="20"/>
        </w:rPr>
        <w:t xml:space="preserve">uest modernization, updated I/O, </w:t>
      </w:r>
      <w:r>
        <w:rPr>
          <w:rFonts w:ascii="Arial" w:hAnsi="Arial" w:cs="Arial"/>
          <w:sz w:val="20"/>
        </w:rPr>
        <w:t>expanded measurement functions</w:t>
      </w:r>
      <w:r w:rsidR="00E2554B">
        <w:rPr>
          <w:rFonts w:ascii="Arial" w:hAnsi="Arial" w:cs="Arial"/>
          <w:sz w:val="20"/>
        </w:rPr>
        <w:t>,</w:t>
      </w:r>
      <w:r>
        <w:rPr>
          <w:rFonts w:ascii="Arial" w:hAnsi="Arial" w:cs="Arial"/>
          <w:sz w:val="20"/>
        </w:rPr>
        <w:t xml:space="preserve"> and easier access to measurement results.  With the new DMMs, we are confident you will find everything you have grown to expect and need from the 34401A, along with new modern capabilities to meet your test challenges today and in the future, at a lower price than the 34401A.</w:t>
      </w:r>
    </w:p>
    <w:p w:rsidR="00C16DC1" w:rsidRDefault="00C16DC1" w:rsidP="00DA4A38">
      <w:pPr>
        <w:rPr>
          <w:rFonts w:ascii="Arial" w:hAnsi="Arial" w:cs="Arial"/>
          <w:sz w:val="20"/>
        </w:rPr>
      </w:pPr>
    </w:p>
    <w:p w:rsidR="00C01668" w:rsidRDefault="00DA4A38" w:rsidP="00DA4A38">
      <w:pPr>
        <w:rPr>
          <w:rFonts w:ascii="Arial" w:hAnsi="Arial" w:cs="Arial"/>
          <w:sz w:val="20"/>
        </w:rPr>
      </w:pPr>
      <w:r>
        <w:rPr>
          <w:rFonts w:ascii="Arial" w:hAnsi="Arial" w:cs="Arial"/>
          <w:sz w:val="20"/>
        </w:rPr>
        <w:t xml:space="preserve">You will hear us broadly communicating the 34461A as the 34401A replacement. </w:t>
      </w:r>
      <w:r w:rsidRPr="00DA4A38">
        <w:rPr>
          <w:rFonts w:ascii="Arial" w:hAnsi="Arial" w:cs="Arial"/>
          <w:sz w:val="20"/>
        </w:rPr>
        <w:t xml:space="preserve">We are very excited about the new DMM introduction and have </w:t>
      </w:r>
      <w:r>
        <w:rPr>
          <w:rFonts w:ascii="Arial" w:hAnsi="Arial" w:cs="Arial"/>
          <w:sz w:val="20"/>
        </w:rPr>
        <w:t>included</w:t>
      </w:r>
      <w:r w:rsidRPr="00DA4A38">
        <w:rPr>
          <w:rFonts w:ascii="Arial" w:hAnsi="Arial" w:cs="Arial"/>
          <w:sz w:val="20"/>
        </w:rPr>
        <w:t xml:space="preserve"> 34401A compatibility </w:t>
      </w:r>
      <w:r>
        <w:rPr>
          <w:rFonts w:ascii="Arial" w:hAnsi="Arial" w:cs="Arial"/>
          <w:sz w:val="20"/>
        </w:rPr>
        <w:t>as a key capability in the new DMMs to enable our important automated test and systems based customers to easily transition.</w:t>
      </w:r>
      <w:r w:rsidR="00C01668">
        <w:rPr>
          <w:rFonts w:ascii="Arial" w:hAnsi="Arial" w:cs="Arial"/>
          <w:sz w:val="20"/>
        </w:rPr>
        <w:t xml:space="preserve">  The new DMMs can even be set to self-identify (*IDN) as a 34401A in any test programs you may have written. Creating a seamless transition for you was a top priority, and to do so, we were able to use many of the same engineers on the new </w:t>
      </w:r>
      <w:proofErr w:type="spellStart"/>
      <w:r w:rsidR="00C01668">
        <w:rPr>
          <w:rFonts w:ascii="Arial" w:hAnsi="Arial" w:cs="Arial"/>
          <w:sz w:val="20"/>
        </w:rPr>
        <w:t>Truevolt</w:t>
      </w:r>
      <w:proofErr w:type="spellEnd"/>
      <w:r w:rsidR="00C01668">
        <w:rPr>
          <w:rFonts w:ascii="Arial" w:hAnsi="Arial" w:cs="Arial"/>
          <w:sz w:val="20"/>
        </w:rPr>
        <w:t xml:space="preserve"> DMMs as designed the popular 3440</w:t>
      </w:r>
      <w:r w:rsidR="002275DF">
        <w:rPr>
          <w:rFonts w:ascii="Arial" w:hAnsi="Arial" w:cs="Arial"/>
          <w:sz w:val="20"/>
        </w:rPr>
        <w:t>1A.</w:t>
      </w:r>
    </w:p>
    <w:p w:rsidR="00C01668" w:rsidRDefault="00C01668" w:rsidP="00DA4A38">
      <w:pPr>
        <w:rPr>
          <w:rFonts w:ascii="Arial" w:hAnsi="Arial" w:cs="Arial"/>
          <w:sz w:val="20"/>
        </w:rPr>
      </w:pPr>
    </w:p>
    <w:p w:rsidR="00DA4A38" w:rsidRDefault="00C01668" w:rsidP="00DA4A38">
      <w:pPr>
        <w:rPr>
          <w:rFonts w:ascii="Arial" w:hAnsi="Arial" w:cs="Arial"/>
          <w:sz w:val="20"/>
        </w:rPr>
      </w:pPr>
      <w:r>
        <w:rPr>
          <w:rFonts w:ascii="Arial" w:hAnsi="Arial" w:cs="Arial"/>
          <w:sz w:val="20"/>
        </w:rPr>
        <w:t xml:space="preserve">I wanted to let you know that while we are not announcing 34401A discontinuance at this time, we do plan to do so in the future. </w:t>
      </w:r>
      <w:r w:rsidR="00DA4A38">
        <w:rPr>
          <w:rFonts w:ascii="Arial" w:hAnsi="Arial" w:cs="Arial"/>
          <w:sz w:val="20"/>
        </w:rPr>
        <w:t xml:space="preserve">When we do </w:t>
      </w:r>
      <w:r w:rsidR="00297E0E">
        <w:rPr>
          <w:rFonts w:ascii="Arial" w:hAnsi="Arial" w:cs="Arial"/>
          <w:sz w:val="20"/>
        </w:rPr>
        <w:t>announce 34401A discontinuance, we will provide advance notice to allow you time to make final purchases</w:t>
      </w:r>
      <w:r w:rsidR="00DA4A38">
        <w:rPr>
          <w:rFonts w:ascii="Arial" w:hAnsi="Arial" w:cs="Arial"/>
          <w:sz w:val="20"/>
        </w:rPr>
        <w:t>.</w:t>
      </w:r>
      <w:r>
        <w:rPr>
          <w:rFonts w:ascii="Arial" w:hAnsi="Arial" w:cs="Arial"/>
          <w:sz w:val="20"/>
        </w:rPr>
        <w:t xml:space="preserve">  Please </w:t>
      </w:r>
      <w:r w:rsidR="002275DF">
        <w:rPr>
          <w:rFonts w:ascii="Arial" w:hAnsi="Arial" w:cs="Arial"/>
          <w:sz w:val="20"/>
        </w:rPr>
        <w:t xml:space="preserve">don’t hesitate </w:t>
      </w:r>
      <w:r>
        <w:rPr>
          <w:rFonts w:ascii="Arial" w:hAnsi="Arial" w:cs="Arial"/>
          <w:sz w:val="20"/>
        </w:rPr>
        <w:t xml:space="preserve">to evaluate our new 34461A </w:t>
      </w:r>
      <w:r w:rsidR="002275DF">
        <w:rPr>
          <w:rFonts w:ascii="Arial" w:hAnsi="Arial" w:cs="Arial"/>
          <w:sz w:val="20"/>
        </w:rPr>
        <w:t>sooner though</w:t>
      </w:r>
      <w:r>
        <w:rPr>
          <w:rFonts w:ascii="Arial" w:hAnsi="Arial" w:cs="Arial"/>
          <w:sz w:val="20"/>
        </w:rPr>
        <w:t xml:space="preserve"> – we think you will be very excited by the possibilities.</w:t>
      </w:r>
    </w:p>
    <w:p w:rsidR="00C01668" w:rsidRDefault="00C01668" w:rsidP="00DA4A38">
      <w:pPr>
        <w:rPr>
          <w:rFonts w:ascii="Arial" w:hAnsi="Arial" w:cs="Arial"/>
          <w:sz w:val="20"/>
        </w:rPr>
      </w:pPr>
    </w:p>
    <w:p w:rsidR="003062A2" w:rsidRDefault="003062A2" w:rsidP="003062A2">
      <w:pPr>
        <w:rPr>
          <w:rFonts w:ascii="Arial" w:hAnsi="Arial" w:cs="Arial"/>
          <w:sz w:val="20"/>
        </w:rPr>
      </w:pPr>
      <w:r>
        <w:rPr>
          <w:rFonts w:ascii="Arial" w:hAnsi="Arial" w:cs="Arial"/>
          <w:sz w:val="20"/>
        </w:rPr>
        <w:t>Please work with your Agilent and distributor representatives to learn more or visit:</w:t>
      </w:r>
    </w:p>
    <w:p w:rsidR="003062A2" w:rsidRDefault="00601407" w:rsidP="003062A2">
      <w:pPr>
        <w:rPr>
          <w:rFonts w:ascii="Arial" w:hAnsi="Arial" w:cs="Arial"/>
          <w:sz w:val="20"/>
        </w:rPr>
      </w:pPr>
      <w:hyperlink r:id="rId12" w:history="1">
        <w:r w:rsidR="003062A2" w:rsidRPr="00D6675C">
          <w:rPr>
            <w:rStyle w:val="Hyperlink"/>
            <w:rFonts w:ascii="Arial" w:hAnsi="Arial" w:cs="Arial"/>
            <w:sz w:val="20"/>
          </w:rPr>
          <w:t>www.agilent.com/find/truevolt</w:t>
        </w:r>
      </w:hyperlink>
    </w:p>
    <w:p w:rsidR="003062A2" w:rsidRDefault="00601407" w:rsidP="003062A2">
      <w:pPr>
        <w:rPr>
          <w:rFonts w:ascii="Arial" w:hAnsi="Arial" w:cs="Arial"/>
          <w:sz w:val="20"/>
        </w:rPr>
      </w:pPr>
      <w:hyperlink r:id="rId13" w:history="1">
        <w:r w:rsidR="003062A2" w:rsidRPr="00D6675C">
          <w:rPr>
            <w:rStyle w:val="Hyperlink"/>
            <w:rFonts w:ascii="Arial" w:hAnsi="Arial" w:cs="Arial"/>
            <w:sz w:val="20"/>
          </w:rPr>
          <w:t>www.agilent.com/find/34401Amigration</w:t>
        </w:r>
      </w:hyperlink>
    </w:p>
    <w:p w:rsidR="00DA4A38" w:rsidRDefault="00DA4A38" w:rsidP="00DA4A38">
      <w:pPr>
        <w:rPr>
          <w:rFonts w:ascii="Arial" w:hAnsi="Arial" w:cs="Arial"/>
          <w:sz w:val="20"/>
        </w:rPr>
      </w:pPr>
    </w:p>
    <w:p w:rsidR="00DF1D3D" w:rsidRDefault="00DF1D3D" w:rsidP="00ED75BE">
      <w:pPr>
        <w:rPr>
          <w:rFonts w:ascii="Arial" w:hAnsi="Arial" w:cs="Arial"/>
          <w:sz w:val="20"/>
        </w:rPr>
      </w:pPr>
      <w:r>
        <w:rPr>
          <w:rFonts w:ascii="Arial" w:hAnsi="Arial" w:cs="Arial"/>
          <w:sz w:val="20"/>
        </w:rPr>
        <w:t>Sincerely,</w:t>
      </w:r>
    </w:p>
    <w:p w:rsidR="00E27EA2" w:rsidRDefault="001D42B6">
      <w:pPr>
        <w:pStyle w:val="BodyAgilent"/>
        <w:rPr>
          <w:rFonts w:ascii="Arial" w:hAnsi="Arial" w:cs="Arial"/>
          <w:sz w:val="20"/>
        </w:rPr>
      </w:pPr>
      <w:r>
        <w:rPr>
          <w:rFonts w:ascii="Arial" w:hAnsi="Arial" w:cs="Arial"/>
          <w:noProof/>
          <w:sz w:val="20"/>
        </w:rPr>
        <w:drawing>
          <wp:anchor distT="0" distB="0" distL="114300" distR="114300" simplePos="0" relativeHeight="251659264" behindDoc="0" locked="0" layoutInCell="1" allowOverlap="1">
            <wp:simplePos x="0" y="0"/>
            <wp:positionH relativeFrom="margin">
              <wp:posOffset>-104775</wp:posOffset>
            </wp:positionH>
            <wp:positionV relativeFrom="margin">
              <wp:posOffset>6279515</wp:posOffset>
            </wp:positionV>
            <wp:extent cx="1428750" cy="438150"/>
            <wp:effectExtent l="19050" t="0" r="0" b="0"/>
            <wp:wrapSquare wrapText="bothSides"/>
            <wp:docPr id="5" name="Picture 4" descr="Kari's-signaturest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i's-signaturestest.jpg"/>
                    <pic:cNvPicPr/>
                  </pic:nvPicPr>
                  <pic:blipFill>
                    <a:blip r:embed="rId14" cstate="print"/>
                    <a:stretch>
                      <a:fillRect/>
                    </a:stretch>
                  </pic:blipFill>
                  <pic:spPr>
                    <a:xfrm>
                      <a:off x="0" y="0"/>
                      <a:ext cx="1428750" cy="438150"/>
                    </a:xfrm>
                    <a:prstGeom prst="rect">
                      <a:avLst/>
                    </a:prstGeom>
                  </pic:spPr>
                </pic:pic>
              </a:graphicData>
            </a:graphic>
          </wp:anchor>
        </w:drawing>
      </w:r>
    </w:p>
    <w:p w:rsidR="0098402A" w:rsidRPr="00E27EA2" w:rsidRDefault="0098402A">
      <w:pPr>
        <w:pStyle w:val="BodyAgilent"/>
        <w:rPr>
          <w:rFonts w:ascii="Arial" w:hAnsi="Arial" w:cs="Arial"/>
          <w:sz w:val="20"/>
        </w:rPr>
      </w:pPr>
    </w:p>
    <w:p w:rsidR="0098402A" w:rsidRDefault="001D42B6">
      <w:pPr>
        <w:pStyle w:val="BodyAgilent"/>
        <w:rPr>
          <w:rFonts w:ascii="Arial" w:hAnsi="Arial" w:cs="Arial"/>
          <w:sz w:val="20"/>
        </w:rPr>
      </w:pPr>
      <w:r>
        <w:rPr>
          <w:rFonts w:ascii="Arial" w:hAnsi="Arial" w:cs="Arial"/>
          <w:sz w:val="20"/>
        </w:rPr>
        <w:br/>
      </w:r>
      <w:r w:rsidR="002B73C6">
        <w:rPr>
          <w:rFonts w:ascii="Arial" w:hAnsi="Arial" w:cs="Arial"/>
          <w:sz w:val="20"/>
        </w:rPr>
        <w:t xml:space="preserve">Kari </w:t>
      </w:r>
      <w:proofErr w:type="spellStart"/>
      <w:r w:rsidR="002B73C6">
        <w:rPr>
          <w:rFonts w:ascii="Arial" w:hAnsi="Arial" w:cs="Arial"/>
          <w:sz w:val="20"/>
        </w:rPr>
        <w:t>Fauber</w:t>
      </w:r>
      <w:proofErr w:type="spellEnd"/>
    </w:p>
    <w:p w:rsidR="002B73C6" w:rsidRDefault="002B73C6">
      <w:pPr>
        <w:pStyle w:val="BodyAgilent"/>
        <w:rPr>
          <w:rFonts w:ascii="Arial" w:hAnsi="Arial" w:cs="Arial"/>
          <w:sz w:val="20"/>
        </w:rPr>
      </w:pPr>
      <w:r>
        <w:rPr>
          <w:rFonts w:ascii="Arial" w:hAnsi="Arial" w:cs="Arial"/>
          <w:sz w:val="20"/>
        </w:rPr>
        <w:t>Business Manager</w:t>
      </w:r>
    </w:p>
    <w:p w:rsidR="0098402A" w:rsidRDefault="0098402A">
      <w:pPr>
        <w:pStyle w:val="BodyAgilent"/>
        <w:rPr>
          <w:rFonts w:ascii="Arial" w:hAnsi="Arial" w:cs="Arial"/>
          <w:sz w:val="20"/>
        </w:rPr>
      </w:pPr>
      <w:r w:rsidRPr="00E27EA2">
        <w:rPr>
          <w:rFonts w:ascii="Arial" w:hAnsi="Arial" w:cs="Arial"/>
          <w:sz w:val="20"/>
        </w:rPr>
        <w:t>System Products Division</w:t>
      </w:r>
    </w:p>
    <w:p w:rsidR="00227392" w:rsidRDefault="00DF1D3D">
      <w:pPr>
        <w:pStyle w:val="BodyAgilent"/>
        <w:rPr>
          <w:rFonts w:ascii="Arial" w:hAnsi="Arial" w:cs="Arial"/>
          <w:sz w:val="20"/>
        </w:rPr>
      </w:pPr>
      <w:r>
        <w:rPr>
          <w:rFonts w:ascii="Arial" w:hAnsi="Arial" w:cs="Arial"/>
          <w:sz w:val="20"/>
        </w:rPr>
        <w:t>Agilent Technologies</w:t>
      </w:r>
    </w:p>
    <w:sectPr w:rsidR="00227392" w:rsidSect="0005348C">
      <w:headerReference w:type="default" r:id="rId15"/>
      <w:footerReference w:type="default" r:id="rId16"/>
      <w:type w:val="continuous"/>
      <w:pgSz w:w="12240" w:h="15840" w:code="1"/>
      <w:pgMar w:top="1440" w:right="1440" w:bottom="1440" w:left="1440" w:header="720" w:footer="720" w:gutter="0"/>
      <w:cols w:space="720"/>
      <w:formProt w:val="0"/>
      <w:titlePg/>
      <w:docGrid w:linePitch="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407" w:rsidRDefault="00601407">
      <w:r>
        <w:separator/>
      </w:r>
    </w:p>
  </w:endnote>
  <w:endnote w:type="continuationSeparator" w:id="0">
    <w:p w:rsidR="00601407" w:rsidRDefault="00601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gltCentITC TT">
    <w:altName w:val="Century"/>
    <w:panose1 w:val="02040604050705020304"/>
    <w:charset w:val="00"/>
    <w:family w:val="roman"/>
    <w:pitch w:val="variable"/>
    <w:sig w:usb0="00000287" w:usb1="00000000" w:usb2="00000000" w:usb3="00000000" w:csb0="0000009F" w:csb1="00000000"/>
  </w:font>
  <w:font w:name="Agilent TT CondLight">
    <w:altName w:val="Franklin Gothic Medium Cond"/>
    <w:panose1 w:val="020B0306020002020203"/>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C9A" w:rsidRDefault="005C0C9A">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C9A" w:rsidRDefault="005C0C9A">
    <w:pPr>
      <w:pStyle w:val="AddressDetailAgilen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407" w:rsidRDefault="00601407">
      <w:r>
        <w:separator/>
      </w:r>
    </w:p>
  </w:footnote>
  <w:footnote w:type="continuationSeparator" w:id="0">
    <w:p w:rsidR="00601407" w:rsidRDefault="00601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788" w:type="dxa"/>
      <w:tblLayout w:type="fixed"/>
      <w:tblLook w:val="0000" w:firstRow="0" w:lastRow="0" w:firstColumn="0" w:lastColumn="0" w:noHBand="0" w:noVBand="0"/>
    </w:tblPr>
    <w:tblGrid>
      <w:gridCol w:w="2295"/>
      <w:gridCol w:w="2070"/>
    </w:tblGrid>
    <w:tr w:rsidR="005C0C9A">
      <w:trPr>
        <w:trHeight w:val="1800"/>
      </w:trPr>
      <w:tc>
        <w:tcPr>
          <w:tcW w:w="2295" w:type="dxa"/>
        </w:tcPr>
        <w:p w:rsidR="005C0C9A" w:rsidRDefault="005C0C9A">
          <w:pPr>
            <w:pStyle w:val="AddressDetailAgilent"/>
          </w:pPr>
          <w:r>
            <w:t>Agilent Technologies, Inc.</w:t>
          </w:r>
        </w:p>
        <w:p w:rsidR="005C0C9A" w:rsidRDefault="005C0C9A">
          <w:pPr>
            <w:pStyle w:val="AddressDetailAgilent"/>
          </w:pPr>
          <w:smartTag w:uri="urn:schemas-microsoft-com:office:smarttags" w:element="Street">
            <w:smartTag w:uri="urn:schemas-microsoft-com:office:smarttags" w:element="address">
              <w:r>
                <w:t>123 East Main Street</w:t>
              </w:r>
            </w:smartTag>
          </w:smartTag>
        </w:p>
        <w:p w:rsidR="005C0C9A" w:rsidRDefault="005C0C9A">
          <w:pPr>
            <w:pStyle w:val="AddressDetailAgilent"/>
          </w:pPr>
          <w:smartTag w:uri="urn:schemas-microsoft-com:office:smarttags" w:element="address">
            <w:smartTag w:uri="urn:schemas-microsoft-com:office:smarttags" w:element="Street">
              <w:r>
                <w:t>PO Box</w:t>
              </w:r>
            </w:smartTag>
            <w:r>
              <w:t xml:space="preserve"> 12345</w:t>
            </w:r>
          </w:smartTag>
          <w:r>
            <w:t>, MS 11A-BC</w:t>
          </w:r>
        </w:p>
        <w:p w:rsidR="005C0C9A" w:rsidRDefault="001C5969">
          <w:pPr>
            <w:pStyle w:val="AddressDetailAgilent"/>
          </w:pPr>
          <w:r>
            <w:rPr>
              <w:noProof/>
              <w:sz w:val="20"/>
            </w:rPr>
            <w:drawing>
              <wp:anchor distT="0" distB="0" distL="114300" distR="114300" simplePos="0" relativeHeight="251656704" behindDoc="0" locked="0" layoutInCell="0" allowOverlap="0">
                <wp:simplePos x="0" y="0"/>
                <wp:positionH relativeFrom="column">
                  <wp:posOffset>-3620770</wp:posOffset>
                </wp:positionH>
                <wp:positionV relativeFrom="page">
                  <wp:posOffset>465455</wp:posOffset>
                </wp:positionV>
                <wp:extent cx="2168525" cy="502920"/>
                <wp:effectExtent l="0" t="0" r="0" b="0"/>
                <wp:wrapNone/>
                <wp:docPr id="1" name="Picture 1" descr="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logo"/>
                        <pic:cNvPicPr>
                          <a:picLocks noChangeAspect="1" noChangeArrowheads="1"/>
                        </pic:cNvPicPr>
                      </pic:nvPicPr>
                      <pic:blipFill>
                        <a:blip r:embed="rId1"/>
                        <a:srcRect/>
                        <a:stretch>
                          <a:fillRect/>
                        </a:stretch>
                      </pic:blipFill>
                      <pic:spPr bwMode="auto">
                        <a:xfrm>
                          <a:off x="0" y="0"/>
                          <a:ext cx="2168525" cy="502920"/>
                        </a:xfrm>
                        <a:prstGeom prst="rect">
                          <a:avLst/>
                        </a:prstGeom>
                        <a:noFill/>
                        <a:ln w="9525">
                          <a:noFill/>
                          <a:miter lim="800000"/>
                          <a:headEnd/>
                          <a:tailEnd/>
                        </a:ln>
                      </pic:spPr>
                    </pic:pic>
                  </a:graphicData>
                </a:graphic>
              </wp:anchor>
            </w:drawing>
          </w:r>
          <w:smartTag w:uri="urn:schemas-microsoft-com:office:smarttags" w:element="place">
            <w:smartTag w:uri="urn:schemas-microsoft-com:office:smarttags" w:element="City">
              <w:r w:rsidR="005C0C9A">
                <w:t>Santa Clara</w:t>
              </w:r>
            </w:smartTag>
            <w:r w:rsidR="005C0C9A">
              <w:t xml:space="preserve">, </w:t>
            </w:r>
            <w:smartTag w:uri="urn:schemas-microsoft-com:office:smarttags" w:element="State">
              <w:r w:rsidR="005C0C9A">
                <w:t>California</w:t>
              </w:r>
            </w:smartTag>
            <w:r w:rsidR="005C0C9A">
              <w:t xml:space="preserve"> </w:t>
            </w:r>
            <w:smartTag w:uri="urn:schemas-microsoft-com:office:smarttags" w:element="PostalCode">
              <w:r w:rsidR="005C0C9A">
                <w:t>12345-6789</w:t>
              </w:r>
            </w:smartTag>
          </w:smartTag>
        </w:p>
        <w:p w:rsidR="005C0C9A" w:rsidRDefault="005C0C9A">
          <w:pPr>
            <w:pStyle w:val="AddressDetailAgilent"/>
          </w:pPr>
        </w:p>
      </w:tc>
      <w:tc>
        <w:tcPr>
          <w:tcW w:w="2070" w:type="dxa"/>
        </w:tcPr>
        <w:p w:rsidR="005C0C9A" w:rsidRDefault="005C0C9A">
          <w:pPr>
            <w:pStyle w:val="AddressDetailAgilent"/>
          </w:pPr>
          <w:r>
            <w:t>123 456 7890 telephone</w:t>
          </w:r>
        </w:p>
        <w:p w:rsidR="005C0C9A" w:rsidRDefault="005C0C9A">
          <w:pPr>
            <w:pStyle w:val="AddressDetailAgilent"/>
          </w:pPr>
          <w:r>
            <w:t>123 456 7891 facsimile</w:t>
          </w:r>
        </w:p>
        <w:p w:rsidR="005C0C9A" w:rsidRDefault="005C0C9A">
          <w:pPr>
            <w:pStyle w:val="AddressDetailAgilent"/>
          </w:pPr>
          <w:r>
            <w:t>www.agilent.com</w:t>
          </w:r>
        </w:p>
      </w:tc>
    </w:tr>
  </w:tbl>
  <w:p w:rsidR="005C0C9A" w:rsidRDefault="005C0C9A"/>
  <w:p w:rsidR="005C0C9A" w:rsidRDefault="005C0C9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788" w:type="dxa"/>
      <w:tblLayout w:type="fixed"/>
      <w:tblLook w:val="0000" w:firstRow="0" w:lastRow="0" w:firstColumn="0" w:lastColumn="0" w:noHBand="0" w:noVBand="0"/>
    </w:tblPr>
    <w:tblGrid>
      <w:gridCol w:w="2295"/>
      <w:gridCol w:w="2070"/>
    </w:tblGrid>
    <w:tr w:rsidR="005C0C9A">
      <w:trPr>
        <w:trHeight w:val="1800"/>
      </w:trPr>
      <w:tc>
        <w:tcPr>
          <w:tcW w:w="2295" w:type="dxa"/>
        </w:tcPr>
        <w:p w:rsidR="005C0C9A" w:rsidRDefault="001C5969">
          <w:pPr>
            <w:pStyle w:val="AddressDetailAgilent"/>
          </w:pPr>
          <w:r>
            <w:rPr>
              <w:noProof/>
            </w:rPr>
            <w:drawing>
              <wp:anchor distT="0" distB="0" distL="114300" distR="114300" simplePos="0" relativeHeight="251657728" behindDoc="0" locked="0" layoutInCell="0" allowOverlap="1">
                <wp:simplePos x="0" y="0"/>
                <wp:positionH relativeFrom="column">
                  <wp:posOffset>-577850</wp:posOffset>
                </wp:positionH>
                <wp:positionV relativeFrom="page">
                  <wp:posOffset>933450</wp:posOffset>
                </wp:positionV>
                <wp:extent cx="2172335" cy="495935"/>
                <wp:effectExtent l="0" t="0" r="0" b="0"/>
                <wp:wrapNone/>
                <wp:docPr id="2" name="Picture 2" descr="new_logo_7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logo_7_BIG"/>
                        <pic:cNvPicPr>
                          <a:picLocks noChangeAspect="1" noChangeArrowheads="1"/>
                        </pic:cNvPicPr>
                      </pic:nvPicPr>
                      <pic:blipFill>
                        <a:blip r:embed="rId1"/>
                        <a:srcRect/>
                        <a:stretch>
                          <a:fillRect/>
                        </a:stretch>
                      </pic:blipFill>
                      <pic:spPr bwMode="auto">
                        <a:xfrm>
                          <a:off x="0" y="0"/>
                          <a:ext cx="2172335" cy="495935"/>
                        </a:xfrm>
                        <a:prstGeom prst="rect">
                          <a:avLst/>
                        </a:prstGeom>
                        <a:noFill/>
                        <a:ln w="9525">
                          <a:noFill/>
                          <a:miter lim="800000"/>
                          <a:headEnd/>
                          <a:tailEnd/>
                        </a:ln>
                      </pic:spPr>
                    </pic:pic>
                  </a:graphicData>
                </a:graphic>
              </wp:anchor>
            </w:drawing>
          </w:r>
        </w:p>
        <w:p w:rsidR="005C0C9A" w:rsidRDefault="005C0C9A">
          <w:pPr>
            <w:pStyle w:val="AddressDetailAgilent"/>
          </w:pPr>
        </w:p>
      </w:tc>
      <w:tc>
        <w:tcPr>
          <w:tcW w:w="2070" w:type="dxa"/>
        </w:tcPr>
        <w:p w:rsidR="005C0C9A" w:rsidRDefault="005C0C9A">
          <w:pPr>
            <w:pStyle w:val="AddressDetailAgilent"/>
          </w:pPr>
          <w:r>
            <w:t>Agilent Technologies, Inc.</w:t>
          </w:r>
        </w:p>
        <w:p w:rsidR="005C0C9A" w:rsidRDefault="005C0C9A">
          <w:pPr>
            <w:pStyle w:val="AddressDetailAgilent"/>
          </w:pPr>
          <w:smartTag w:uri="urn:schemas-microsoft-com:office:smarttags" w:element="Street">
            <w:smartTag w:uri="urn:schemas-microsoft-com:office:smarttags" w:element="address">
              <w:r>
                <w:t>900 South Taft Ave.</w:t>
              </w:r>
            </w:smartTag>
          </w:smartTag>
        </w:p>
        <w:p w:rsidR="005C0C9A" w:rsidRDefault="005C0C9A">
          <w:pPr>
            <w:pStyle w:val="AddressDetailAgilent"/>
          </w:pPr>
          <w:smartTag w:uri="urn:schemas-microsoft-com:office:smarttags" w:element="place">
            <w:smartTag w:uri="urn:schemas-microsoft-com:office:smarttags" w:element="City">
              <w:r>
                <w:t>Loveland</w:t>
              </w:r>
            </w:smartTag>
            <w:r>
              <w:t xml:space="preserve">, </w:t>
            </w:r>
            <w:smartTag w:uri="urn:schemas-microsoft-com:office:smarttags" w:element="State">
              <w:r>
                <w:t>Colorado</w:t>
              </w:r>
            </w:smartTag>
            <w:r>
              <w:t xml:space="preserve"> </w:t>
            </w:r>
            <w:smartTag w:uri="urn:schemas-microsoft-com:office:smarttags" w:element="PostalCode">
              <w:r>
                <w:t>80537</w:t>
              </w:r>
            </w:smartTag>
          </w:smartTag>
        </w:p>
        <w:p w:rsidR="005C0C9A" w:rsidRDefault="005C0C9A">
          <w:pPr>
            <w:pStyle w:val="AddressDetailAgilent"/>
          </w:pPr>
          <w:smartTag w:uri="urn:schemas-microsoft-com:office:smarttags" w:element="country-region">
            <w:smartTag w:uri="urn:schemas-microsoft-com:office:smarttags" w:element="place">
              <w:r>
                <w:t>United States of America</w:t>
              </w:r>
            </w:smartTag>
          </w:smartTag>
        </w:p>
        <w:p w:rsidR="005C0C9A" w:rsidRDefault="005C0C9A">
          <w:pPr>
            <w:pStyle w:val="AddressDetailAgilent"/>
          </w:pPr>
          <w:r>
            <w:t>http://www.agilent.com</w:t>
          </w:r>
        </w:p>
      </w:tc>
    </w:tr>
  </w:tbl>
  <w:p w:rsidR="005C0C9A" w:rsidRDefault="005C0C9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788" w:type="dxa"/>
      <w:tblLayout w:type="fixed"/>
      <w:tblLook w:val="0000" w:firstRow="0" w:lastRow="0" w:firstColumn="0" w:lastColumn="0" w:noHBand="0" w:noVBand="0"/>
    </w:tblPr>
    <w:tblGrid>
      <w:gridCol w:w="2295"/>
      <w:gridCol w:w="2070"/>
    </w:tblGrid>
    <w:tr w:rsidR="005C0C9A">
      <w:trPr>
        <w:trHeight w:val="1800"/>
      </w:trPr>
      <w:tc>
        <w:tcPr>
          <w:tcW w:w="2295" w:type="dxa"/>
        </w:tcPr>
        <w:p w:rsidR="005C0C9A" w:rsidRDefault="005C0C9A">
          <w:pPr>
            <w:pStyle w:val="AddressDetailAgilent"/>
          </w:pPr>
        </w:p>
        <w:p w:rsidR="005C0C9A" w:rsidRDefault="005C0C9A">
          <w:pPr>
            <w:pStyle w:val="AddressDetailAgilent"/>
          </w:pPr>
        </w:p>
        <w:p w:rsidR="005C0C9A" w:rsidRDefault="005C0C9A">
          <w:pPr>
            <w:pStyle w:val="AddressDetailAgilent"/>
          </w:pPr>
        </w:p>
        <w:p w:rsidR="005C0C9A" w:rsidRDefault="001C5969">
          <w:pPr>
            <w:pStyle w:val="AddressDetailAgilent"/>
          </w:pPr>
          <w:r>
            <w:rPr>
              <w:noProof/>
              <w:sz w:val="20"/>
            </w:rPr>
            <w:drawing>
              <wp:anchor distT="0" distB="0" distL="114300" distR="114300" simplePos="0" relativeHeight="251658752" behindDoc="0" locked="0" layoutInCell="0" allowOverlap="0">
                <wp:simplePos x="0" y="0"/>
                <wp:positionH relativeFrom="column">
                  <wp:posOffset>-3620770</wp:posOffset>
                </wp:positionH>
                <wp:positionV relativeFrom="page">
                  <wp:posOffset>465455</wp:posOffset>
                </wp:positionV>
                <wp:extent cx="2168525" cy="502920"/>
                <wp:effectExtent l="0" t="0" r="0" b="0"/>
                <wp:wrapNone/>
                <wp:docPr id="3" name="Picture 3" descr="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_logo"/>
                        <pic:cNvPicPr>
                          <a:picLocks noChangeAspect="1" noChangeArrowheads="1"/>
                        </pic:cNvPicPr>
                      </pic:nvPicPr>
                      <pic:blipFill>
                        <a:blip r:embed="rId1"/>
                        <a:srcRect/>
                        <a:stretch>
                          <a:fillRect/>
                        </a:stretch>
                      </pic:blipFill>
                      <pic:spPr bwMode="auto">
                        <a:xfrm>
                          <a:off x="0" y="0"/>
                          <a:ext cx="2168525" cy="502920"/>
                        </a:xfrm>
                        <a:prstGeom prst="rect">
                          <a:avLst/>
                        </a:prstGeom>
                        <a:noFill/>
                        <a:ln w="9525">
                          <a:noFill/>
                          <a:miter lim="800000"/>
                          <a:headEnd/>
                          <a:tailEnd/>
                        </a:ln>
                      </pic:spPr>
                    </pic:pic>
                  </a:graphicData>
                </a:graphic>
              </wp:anchor>
            </w:drawing>
          </w:r>
        </w:p>
        <w:p w:rsidR="005C0C9A" w:rsidRDefault="005C0C9A">
          <w:pPr>
            <w:pStyle w:val="AddressDetailAgilent"/>
          </w:pPr>
        </w:p>
      </w:tc>
      <w:tc>
        <w:tcPr>
          <w:tcW w:w="2070" w:type="dxa"/>
        </w:tcPr>
        <w:p w:rsidR="005C0C9A" w:rsidRDefault="005C0C9A">
          <w:pPr>
            <w:pStyle w:val="AddressDetailAgilent"/>
          </w:pPr>
        </w:p>
      </w:tc>
    </w:tr>
  </w:tbl>
  <w:p w:rsidR="005C0C9A" w:rsidRDefault="005C0C9A"/>
  <w:p w:rsidR="005C0C9A" w:rsidRDefault="005C0C9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3788C"/>
    <w:multiLevelType w:val="multilevel"/>
    <w:tmpl w:val="E6EA3A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38177784"/>
    <w:multiLevelType w:val="hybridMultilevel"/>
    <w:tmpl w:val="9D8A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C52B85"/>
    <w:multiLevelType w:val="hybridMultilevel"/>
    <w:tmpl w:val="A1781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DD5451"/>
    <w:multiLevelType w:val="hybridMultilevel"/>
    <w:tmpl w:val="CF323A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EB3CBD"/>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42E170DF"/>
    <w:multiLevelType w:val="hybridMultilevel"/>
    <w:tmpl w:val="EE9ECC72"/>
    <w:lvl w:ilvl="0" w:tplc="0409000F">
      <w:start w:val="1"/>
      <w:numFmt w:val="decimal"/>
      <w:lvlText w:val="%1."/>
      <w:lvlJc w:val="left"/>
      <w:pPr>
        <w:ind w:left="1526" w:hanging="360"/>
      </w:pPr>
    </w:lvl>
    <w:lvl w:ilvl="1" w:tplc="04090019">
      <w:start w:val="1"/>
      <w:numFmt w:val="lowerLetter"/>
      <w:lvlText w:val="%2."/>
      <w:lvlJc w:val="left"/>
      <w:pPr>
        <w:ind w:left="224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11856CC"/>
    <w:multiLevelType w:val="hybridMultilevel"/>
    <w:tmpl w:val="3B9413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138464D"/>
    <w:multiLevelType w:val="hybridMultilevel"/>
    <w:tmpl w:val="5F0A763E"/>
    <w:lvl w:ilvl="0" w:tplc="8C24C044">
      <w:start w:val="1"/>
      <w:numFmt w:val="bullet"/>
      <w:lvlText w:val="•"/>
      <w:lvlJc w:val="left"/>
      <w:pPr>
        <w:tabs>
          <w:tab w:val="num" w:pos="360"/>
        </w:tabs>
        <w:ind w:left="360" w:hanging="360"/>
      </w:pPr>
      <w:rPr>
        <w:rFonts w:ascii="Arial" w:hAnsi="Arial" w:hint="default"/>
      </w:rPr>
    </w:lvl>
    <w:lvl w:ilvl="1" w:tplc="9F3E976C">
      <w:start w:val="1"/>
      <w:numFmt w:val="bullet"/>
      <w:lvlText w:val="•"/>
      <w:lvlJc w:val="left"/>
      <w:pPr>
        <w:tabs>
          <w:tab w:val="num" w:pos="1080"/>
        </w:tabs>
        <w:ind w:left="1080" w:hanging="360"/>
      </w:pPr>
      <w:rPr>
        <w:rFonts w:ascii="Arial" w:hAnsi="Arial" w:hint="default"/>
      </w:rPr>
    </w:lvl>
    <w:lvl w:ilvl="2" w:tplc="7C7ACC54">
      <w:start w:val="677"/>
      <w:numFmt w:val="bullet"/>
      <w:lvlText w:val="–"/>
      <w:lvlJc w:val="left"/>
      <w:pPr>
        <w:tabs>
          <w:tab w:val="num" w:pos="1800"/>
        </w:tabs>
        <w:ind w:left="1800" w:hanging="360"/>
      </w:pPr>
      <w:rPr>
        <w:rFonts w:ascii="Times New Roman" w:hAnsi="Times New Roman" w:hint="default"/>
      </w:rPr>
    </w:lvl>
    <w:lvl w:ilvl="3" w:tplc="423E9F14" w:tentative="1">
      <w:start w:val="1"/>
      <w:numFmt w:val="bullet"/>
      <w:lvlText w:val="•"/>
      <w:lvlJc w:val="left"/>
      <w:pPr>
        <w:tabs>
          <w:tab w:val="num" w:pos="2520"/>
        </w:tabs>
        <w:ind w:left="2520" w:hanging="360"/>
      </w:pPr>
      <w:rPr>
        <w:rFonts w:ascii="Arial" w:hAnsi="Arial" w:hint="default"/>
      </w:rPr>
    </w:lvl>
    <w:lvl w:ilvl="4" w:tplc="2C1CB71A" w:tentative="1">
      <w:start w:val="1"/>
      <w:numFmt w:val="bullet"/>
      <w:lvlText w:val="•"/>
      <w:lvlJc w:val="left"/>
      <w:pPr>
        <w:tabs>
          <w:tab w:val="num" w:pos="3240"/>
        </w:tabs>
        <w:ind w:left="3240" w:hanging="360"/>
      </w:pPr>
      <w:rPr>
        <w:rFonts w:ascii="Arial" w:hAnsi="Arial" w:hint="default"/>
      </w:rPr>
    </w:lvl>
    <w:lvl w:ilvl="5" w:tplc="CEBEE2D0" w:tentative="1">
      <w:start w:val="1"/>
      <w:numFmt w:val="bullet"/>
      <w:lvlText w:val="•"/>
      <w:lvlJc w:val="left"/>
      <w:pPr>
        <w:tabs>
          <w:tab w:val="num" w:pos="3960"/>
        </w:tabs>
        <w:ind w:left="3960" w:hanging="360"/>
      </w:pPr>
      <w:rPr>
        <w:rFonts w:ascii="Arial" w:hAnsi="Arial" w:hint="default"/>
      </w:rPr>
    </w:lvl>
    <w:lvl w:ilvl="6" w:tplc="E8AA766E" w:tentative="1">
      <w:start w:val="1"/>
      <w:numFmt w:val="bullet"/>
      <w:lvlText w:val="•"/>
      <w:lvlJc w:val="left"/>
      <w:pPr>
        <w:tabs>
          <w:tab w:val="num" w:pos="4680"/>
        </w:tabs>
        <w:ind w:left="4680" w:hanging="360"/>
      </w:pPr>
      <w:rPr>
        <w:rFonts w:ascii="Arial" w:hAnsi="Arial" w:hint="default"/>
      </w:rPr>
    </w:lvl>
    <w:lvl w:ilvl="7" w:tplc="FDB2426C" w:tentative="1">
      <w:start w:val="1"/>
      <w:numFmt w:val="bullet"/>
      <w:lvlText w:val="•"/>
      <w:lvlJc w:val="left"/>
      <w:pPr>
        <w:tabs>
          <w:tab w:val="num" w:pos="5400"/>
        </w:tabs>
        <w:ind w:left="5400" w:hanging="360"/>
      </w:pPr>
      <w:rPr>
        <w:rFonts w:ascii="Arial" w:hAnsi="Arial" w:hint="default"/>
      </w:rPr>
    </w:lvl>
    <w:lvl w:ilvl="8" w:tplc="9CCE1C16" w:tentative="1">
      <w:start w:val="1"/>
      <w:numFmt w:val="bullet"/>
      <w:lvlText w:val="•"/>
      <w:lvlJc w:val="left"/>
      <w:pPr>
        <w:tabs>
          <w:tab w:val="num" w:pos="6120"/>
        </w:tabs>
        <w:ind w:left="6120" w:hanging="360"/>
      </w:pPr>
      <w:rPr>
        <w:rFonts w:ascii="Arial" w:hAnsi="Arial" w:hint="default"/>
      </w:rPr>
    </w:lvl>
  </w:abstractNum>
  <w:num w:numId="1">
    <w:abstractNumId w:val="4"/>
  </w:num>
  <w:num w:numId="2">
    <w:abstractNumId w:val="0"/>
  </w:num>
  <w:num w:numId="3">
    <w:abstractNumId w:val="3"/>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5"/>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02A"/>
    <w:rsid w:val="000008E2"/>
    <w:rsid w:val="000170B5"/>
    <w:rsid w:val="00026003"/>
    <w:rsid w:val="00052ED9"/>
    <w:rsid w:val="0005348C"/>
    <w:rsid w:val="000637C6"/>
    <w:rsid w:val="00074334"/>
    <w:rsid w:val="00085748"/>
    <w:rsid w:val="000A2EC8"/>
    <w:rsid w:val="000C39E2"/>
    <w:rsid w:val="000C5B6D"/>
    <w:rsid w:val="000E0CB2"/>
    <w:rsid w:val="00105680"/>
    <w:rsid w:val="001122F4"/>
    <w:rsid w:val="001243AB"/>
    <w:rsid w:val="001302FC"/>
    <w:rsid w:val="001561C9"/>
    <w:rsid w:val="0015752F"/>
    <w:rsid w:val="00180B16"/>
    <w:rsid w:val="00184E20"/>
    <w:rsid w:val="0019048E"/>
    <w:rsid w:val="001A32CE"/>
    <w:rsid w:val="001B0E8B"/>
    <w:rsid w:val="001B547D"/>
    <w:rsid w:val="001C243B"/>
    <w:rsid w:val="001C5969"/>
    <w:rsid w:val="001D2EE3"/>
    <w:rsid w:val="001D42B6"/>
    <w:rsid w:val="001E0F18"/>
    <w:rsid w:val="00200B52"/>
    <w:rsid w:val="0020150C"/>
    <w:rsid w:val="00213EF6"/>
    <w:rsid w:val="0022286F"/>
    <w:rsid w:val="00224760"/>
    <w:rsid w:val="00227392"/>
    <w:rsid w:val="002275DF"/>
    <w:rsid w:val="002549F7"/>
    <w:rsid w:val="00257F05"/>
    <w:rsid w:val="00294C4D"/>
    <w:rsid w:val="00297E0E"/>
    <w:rsid w:val="00297E56"/>
    <w:rsid w:val="002A05B8"/>
    <w:rsid w:val="002A5668"/>
    <w:rsid w:val="002B73C6"/>
    <w:rsid w:val="002C6940"/>
    <w:rsid w:val="002C7BEB"/>
    <w:rsid w:val="002D68FE"/>
    <w:rsid w:val="002D7CE0"/>
    <w:rsid w:val="002E4A17"/>
    <w:rsid w:val="002E7C1F"/>
    <w:rsid w:val="002F54DB"/>
    <w:rsid w:val="003062A2"/>
    <w:rsid w:val="00317918"/>
    <w:rsid w:val="0032723A"/>
    <w:rsid w:val="0034455C"/>
    <w:rsid w:val="0035282B"/>
    <w:rsid w:val="0037484D"/>
    <w:rsid w:val="003814EE"/>
    <w:rsid w:val="003A320C"/>
    <w:rsid w:val="003B1C20"/>
    <w:rsid w:val="003B7682"/>
    <w:rsid w:val="003F29E3"/>
    <w:rsid w:val="00411388"/>
    <w:rsid w:val="00414C70"/>
    <w:rsid w:val="004207C1"/>
    <w:rsid w:val="00434AE2"/>
    <w:rsid w:val="004563A4"/>
    <w:rsid w:val="004637EE"/>
    <w:rsid w:val="00476AE6"/>
    <w:rsid w:val="00483588"/>
    <w:rsid w:val="00485D88"/>
    <w:rsid w:val="004905EC"/>
    <w:rsid w:val="00495E95"/>
    <w:rsid w:val="004C5AA3"/>
    <w:rsid w:val="004C7503"/>
    <w:rsid w:val="004D26AB"/>
    <w:rsid w:val="00501A51"/>
    <w:rsid w:val="005175B3"/>
    <w:rsid w:val="00517E6D"/>
    <w:rsid w:val="005244D9"/>
    <w:rsid w:val="00537BDD"/>
    <w:rsid w:val="00542D86"/>
    <w:rsid w:val="005474AF"/>
    <w:rsid w:val="005479A9"/>
    <w:rsid w:val="00551B0F"/>
    <w:rsid w:val="005541D7"/>
    <w:rsid w:val="00565196"/>
    <w:rsid w:val="00582D73"/>
    <w:rsid w:val="00586BBB"/>
    <w:rsid w:val="005C0C9A"/>
    <w:rsid w:val="005D6552"/>
    <w:rsid w:val="00601407"/>
    <w:rsid w:val="00603FFA"/>
    <w:rsid w:val="00636530"/>
    <w:rsid w:val="00654CC5"/>
    <w:rsid w:val="00670D40"/>
    <w:rsid w:val="00673768"/>
    <w:rsid w:val="0067392F"/>
    <w:rsid w:val="00693A51"/>
    <w:rsid w:val="006945D8"/>
    <w:rsid w:val="00697C1C"/>
    <w:rsid w:val="006A582D"/>
    <w:rsid w:val="006B7D20"/>
    <w:rsid w:val="006C6D82"/>
    <w:rsid w:val="006E07F3"/>
    <w:rsid w:val="006F6127"/>
    <w:rsid w:val="00701ED8"/>
    <w:rsid w:val="007036BC"/>
    <w:rsid w:val="007146F8"/>
    <w:rsid w:val="007342CB"/>
    <w:rsid w:val="00757AA4"/>
    <w:rsid w:val="00764DC3"/>
    <w:rsid w:val="00772817"/>
    <w:rsid w:val="00772E79"/>
    <w:rsid w:val="007A6BDE"/>
    <w:rsid w:val="007C154E"/>
    <w:rsid w:val="007D4283"/>
    <w:rsid w:val="007F119F"/>
    <w:rsid w:val="008068C4"/>
    <w:rsid w:val="00821D0C"/>
    <w:rsid w:val="00887A80"/>
    <w:rsid w:val="008B10F9"/>
    <w:rsid w:val="008D7105"/>
    <w:rsid w:val="008E3BB1"/>
    <w:rsid w:val="008F0484"/>
    <w:rsid w:val="00922824"/>
    <w:rsid w:val="00965ADF"/>
    <w:rsid w:val="00972BBA"/>
    <w:rsid w:val="00975B3D"/>
    <w:rsid w:val="0098402A"/>
    <w:rsid w:val="009844F8"/>
    <w:rsid w:val="00987142"/>
    <w:rsid w:val="009A23B5"/>
    <w:rsid w:val="009A3E8C"/>
    <w:rsid w:val="009C6ED3"/>
    <w:rsid w:val="009D7A8C"/>
    <w:rsid w:val="009F4A3A"/>
    <w:rsid w:val="00A0120E"/>
    <w:rsid w:val="00A02874"/>
    <w:rsid w:val="00A20D9C"/>
    <w:rsid w:val="00A24527"/>
    <w:rsid w:val="00A6095B"/>
    <w:rsid w:val="00A81A8E"/>
    <w:rsid w:val="00AA4620"/>
    <w:rsid w:val="00AB710E"/>
    <w:rsid w:val="00AC10CF"/>
    <w:rsid w:val="00AE195B"/>
    <w:rsid w:val="00AE555D"/>
    <w:rsid w:val="00AF42EF"/>
    <w:rsid w:val="00AF5ABA"/>
    <w:rsid w:val="00B37FD5"/>
    <w:rsid w:val="00B40230"/>
    <w:rsid w:val="00B46DE3"/>
    <w:rsid w:val="00B56AE8"/>
    <w:rsid w:val="00B93FD6"/>
    <w:rsid w:val="00BA3F52"/>
    <w:rsid w:val="00BD41C8"/>
    <w:rsid w:val="00BE11C8"/>
    <w:rsid w:val="00BE4A91"/>
    <w:rsid w:val="00C01668"/>
    <w:rsid w:val="00C105D8"/>
    <w:rsid w:val="00C1378F"/>
    <w:rsid w:val="00C16DC1"/>
    <w:rsid w:val="00C26833"/>
    <w:rsid w:val="00C31F88"/>
    <w:rsid w:val="00C41DC5"/>
    <w:rsid w:val="00C44C40"/>
    <w:rsid w:val="00C47479"/>
    <w:rsid w:val="00C847D5"/>
    <w:rsid w:val="00C924D3"/>
    <w:rsid w:val="00CB447A"/>
    <w:rsid w:val="00CC557B"/>
    <w:rsid w:val="00CE794F"/>
    <w:rsid w:val="00CE7FB7"/>
    <w:rsid w:val="00CF520D"/>
    <w:rsid w:val="00D26C4F"/>
    <w:rsid w:val="00D53496"/>
    <w:rsid w:val="00D552AD"/>
    <w:rsid w:val="00D565AD"/>
    <w:rsid w:val="00D703E6"/>
    <w:rsid w:val="00D964AD"/>
    <w:rsid w:val="00D9702E"/>
    <w:rsid w:val="00DA06F1"/>
    <w:rsid w:val="00DA212B"/>
    <w:rsid w:val="00DA4A38"/>
    <w:rsid w:val="00DC5970"/>
    <w:rsid w:val="00DC7AEB"/>
    <w:rsid w:val="00DD272A"/>
    <w:rsid w:val="00DE31B2"/>
    <w:rsid w:val="00DF1D3D"/>
    <w:rsid w:val="00E11BFB"/>
    <w:rsid w:val="00E2554B"/>
    <w:rsid w:val="00E2581D"/>
    <w:rsid w:val="00E27EA2"/>
    <w:rsid w:val="00E4185C"/>
    <w:rsid w:val="00E53132"/>
    <w:rsid w:val="00E61F93"/>
    <w:rsid w:val="00E94E69"/>
    <w:rsid w:val="00EB41AA"/>
    <w:rsid w:val="00EC4E70"/>
    <w:rsid w:val="00ED0E60"/>
    <w:rsid w:val="00ED2DA5"/>
    <w:rsid w:val="00ED75BE"/>
    <w:rsid w:val="00EE1B73"/>
    <w:rsid w:val="00EE3469"/>
    <w:rsid w:val="00EF290D"/>
    <w:rsid w:val="00EF4E13"/>
    <w:rsid w:val="00EF50DD"/>
    <w:rsid w:val="00F06751"/>
    <w:rsid w:val="00F07192"/>
    <w:rsid w:val="00F23009"/>
    <w:rsid w:val="00F42C5F"/>
    <w:rsid w:val="00F50313"/>
    <w:rsid w:val="00F64527"/>
    <w:rsid w:val="00F71F02"/>
    <w:rsid w:val="00FA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682"/>
    <w:pPr>
      <w:spacing w:line="260" w:lineRule="exact"/>
    </w:pPr>
    <w:rPr>
      <w:rFonts w:ascii="AgltCentITC TT" w:hAnsi="AgltCentITC TT"/>
      <w:sz w:val="19"/>
    </w:rPr>
  </w:style>
  <w:style w:type="paragraph" w:styleId="Heading1">
    <w:name w:val="heading 1"/>
    <w:basedOn w:val="Normal"/>
    <w:next w:val="Normal"/>
    <w:qFormat/>
    <w:rsid w:val="003B768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7682"/>
    <w:pPr>
      <w:tabs>
        <w:tab w:val="center" w:pos="4320"/>
        <w:tab w:val="right" w:pos="8640"/>
      </w:tabs>
    </w:pPr>
  </w:style>
  <w:style w:type="paragraph" w:styleId="Footer">
    <w:name w:val="footer"/>
    <w:basedOn w:val="Normal"/>
    <w:rsid w:val="003B7682"/>
    <w:pPr>
      <w:tabs>
        <w:tab w:val="center" w:pos="4320"/>
        <w:tab w:val="right" w:pos="8640"/>
      </w:tabs>
    </w:pPr>
  </w:style>
  <w:style w:type="paragraph" w:customStyle="1" w:styleId="BodyAgilent">
    <w:name w:val="Body Agilent"/>
    <w:basedOn w:val="Normal"/>
    <w:rsid w:val="003B7682"/>
  </w:style>
  <w:style w:type="paragraph" w:customStyle="1" w:styleId="AddressDetailAgilent">
    <w:name w:val="Address Detail Agilent"/>
    <w:basedOn w:val="BodyAgilent"/>
    <w:rsid w:val="003B7682"/>
    <w:pPr>
      <w:spacing w:line="200" w:lineRule="exact"/>
      <w:ind w:left="-115" w:right="-115"/>
    </w:pPr>
    <w:rPr>
      <w:rFonts w:ascii="Agilent TT CondLight" w:hAnsi="Agilent TT CondLight"/>
      <w:sz w:val="16"/>
    </w:rPr>
  </w:style>
  <w:style w:type="paragraph" w:customStyle="1" w:styleId="Abstract">
    <w:name w:val="Abstract"/>
    <w:basedOn w:val="Normal"/>
    <w:rsid w:val="003B7682"/>
    <w:pPr>
      <w:keepNext/>
      <w:spacing w:line="240" w:lineRule="auto"/>
      <w:ind w:left="288"/>
      <w:outlineLvl w:val="0"/>
    </w:pPr>
    <w:rPr>
      <w:rFonts w:ascii="Arial" w:hAnsi="Arial"/>
      <w:b/>
      <w:sz w:val="24"/>
    </w:rPr>
  </w:style>
  <w:style w:type="character" w:styleId="Hyperlink">
    <w:name w:val="Hyperlink"/>
    <w:basedOn w:val="DefaultParagraphFont"/>
    <w:rsid w:val="003B7682"/>
    <w:rPr>
      <w:color w:val="0000FF"/>
      <w:u w:val="single"/>
    </w:rPr>
  </w:style>
  <w:style w:type="paragraph" w:customStyle="1" w:styleId="SerialNumbers">
    <w:name w:val="Serial Numbers"/>
    <w:basedOn w:val="Heading1"/>
    <w:rsid w:val="003B7682"/>
    <w:pPr>
      <w:spacing w:before="0" w:after="0" w:line="240" w:lineRule="auto"/>
      <w:ind w:left="288"/>
    </w:pPr>
    <w:rPr>
      <w:rFonts w:ascii="Times New Roman" w:hAnsi="Times New Roman" w:cs="Times New Roman"/>
      <w:bCs w:val="0"/>
      <w:kern w:val="0"/>
      <w:sz w:val="22"/>
      <w:szCs w:val="20"/>
    </w:rPr>
  </w:style>
  <w:style w:type="paragraph" w:styleId="BalloonText">
    <w:name w:val="Balloon Text"/>
    <w:basedOn w:val="Normal"/>
    <w:semiHidden/>
    <w:rsid w:val="00BE11C8"/>
    <w:rPr>
      <w:rFonts w:ascii="Tahoma" w:hAnsi="Tahoma" w:cs="Tahoma"/>
      <w:sz w:val="16"/>
      <w:szCs w:val="16"/>
    </w:rPr>
  </w:style>
  <w:style w:type="paragraph" w:styleId="Date">
    <w:name w:val="Date"/>
    <w:basedOn w:val="Normal"/>
    <w:next w:val="Normal"/>
    <w:rsid w:val="001C243B"/>
  </w:style>
  <w:style w:type="paragraph" w:styleId="PlainText">
    <w:name w:val="Plain Text"/>
    <w:basedOn w:val="Normal"/>
    <w:link w:val="PlainTextChar"/>
    <w:uiPriority w:val="99"/>
    <w:unhideWhenUsed/>
    <w:rsid w:val="00CE794F"/>
    <w:pPr>
      <w:spacing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CE794F"/>
    <w:rPr>
      <w:rFonts w:ascii="Consolas" w:eastAsia="Calibri" w:hAnsi="Consolas" w:cs="Times New Roman"/>
      <w:sz w:val="21"/>
      <w:szCs w:val="21"/>
    </w:rPr>
  </w:style>
  <w:style w:type="paragraph" w:styleId="BodyText">
    <w:name w:val="Body Text"/>
    <w:basedOn w:val="Normal"/>
    <w:link w:val="BodyTextChar"/>
    <w:uiPriority w:val="99"/>
    <w:unhideWhenUsed/>
    <w:rsid w:val="001302FC"/>
    <w:pPr>
      <w:spacing w:after="210" w:line="276" w:lineRule="auto"/>
    </w:pPr>
    <w:rPr>
      <w:rFonts w:ascii="Calibri" w:eastAsia="Calibri" w:hAnsi="Calibri"/>
      <w:b/>
      <w:bCs/>
      <w:sz w:val="22"/>
      <w:szCs w:val="22"/>
    </w:rPr>
  </w:style>
  <w:style w:type="character" w:customStyle="1" w:styleId="BodyTextChar">
    <w:name w:val="Body Text Char"/>
    <w:basedOn w:val="DefaultParagraphFont"/>
    <w:link w:val="BodyText"/>
    <w:uiPriority w:val="99"/>
    <w:rsid w:val="001302FC"/>
    <w:rPr>
      <w:rFonts w:ascii="Calibri" w:eastAsia="Calibri" w:hAnsi="Calibri"/>
      <w:b/>
      <w:bCs/>
      <w:sz w:val="22"/>
      <w:szCs w:val="22"/>
    </w:rPr>
  </w:style>
  <w:style w:type="paragraph" w:styleId="ListParagraph">
    <w:name w:val="List Paragraph"/>
    <w:basedOn w:val="Normal"/>
    <w:uiPriority w:val="34"/>
    <w:qFormat/>
    <w:rsid w:val="00ED75BE"/>
    <w:pPr>
      <w:ind w:left="720"/>
      <w:contextualSpacing/>
    </w:pPr>
  </w:style>
  <w:style w:type="character" w:styleId="FollowedHyperlink">
    <w:name w:val="FollowedHyperlink"/>
    <w:basedOn w:val="DefaultParagraphFont"/>
    <w:rsid w:val="006C6D8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7682"/>
    <w:pPr>
      <w:spacing w:line="260" w:lineRule="exact"/>
    </w:pPr>
    <w:rPr>
      <w:rFonts w:ascii="AgltCentITC TT" w:hAnsi="AgltCentITC TT"/>
      <w:sz w:val="19"/>
    </w:rPr>
  </w:style>
  <w:style w:type="paragraph" w:styleId="Heading1">
    <w:name w:val="heading 1"/>
    <w:basedOn w:val="Normal"/>
    <w:next w:val="Normal"/>
    <w:qFormat/>
    <w:rsid w:val="003B768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B7682"/>
    <w:pPr>
      <w:tabs>
        <w:tab w:val="center" w:pos="4320"/>
        <w:tab w:val="right" w:pos="8640"/>
      </w:tabs>
    </w:pPr>
  </w:style>
  <w:style w:type="paragraph" w:styleId="Footer">
    <w:name w:val="footer"/>
    <w:basedOn w:val="Normal"/>
    <w:rsid w:val="003B7682"/>
    <w:pPr>
      <w:tabs>
        <w:tab w:val="center" w:pos="4320"/>
        <w:tab w:val="right" w:pos="8640"/>
      </w:tabs>
    </w:pPr>
  </w:style>
  <w:style w:type="paragraph" w:customStyle="1" w:styleId="BodyAgilent">
    <w:name w:val="Body Agilent"/>
    <w:basedOn w:val="Normal"/>
    <w:rsid w:val="003B7682"/>
  </w:style>
  <w:style w:type="paragraph" w:customStyle="1" w:styleId="AddressDetailAgilent">
    <w:name w:val="Address Detail Agilent"/>
    <w:basedOn w:val="BodyAgilent"/>
    <w:rsid w:val="003B7682"/>
    <w:pPr>
      <w:spacing w:line="200" w:lineRule="exact"/>
      <w:ind w:left="-115" w:right="-115"/>
    </w:pPr>
    <w:rPr>
      <w:rFonts w:ascii="Agilent TT CondLight" w:hAnsi="Agilent TT CondLight"/>
      <w:sz w:val="16"/>
    </w:rPr>
  </w:style>
  <w:style w:type="paragraph" w:customStyle="1" w:styleId="Abstract">
    <w:name w:val="Abstract"/>
    <w:basedOn w:val="Normal"/>
    <w:rsid w:val="003B7682"/>
    <w:pPr>
      <w:keepNext/>
      <w:spacing w:line="240" w:lineRule="auto"/>
      <w:ind w:left="288"/>
      <w:outlineLvl w:val="0"/>
    </w:pPr>
    <w:rPr>
      <w:rFonts w:ascii="Arial" w:hAnsi="Arial"/>
      <w:b/>
      <w:sz w:val="24"/>
    </w:rPr>
  </w:style>
  <w:style w:type="character" w:styleId="Hyperlink">
    <w:name w:val="Hyperlink"/>
    <w:basedOn w:val="DefaultParagraphFont"/>
    <w:rsid w:val="003B7682"/>
    <w:rPr>
      <w:color w:val="0000FF"/>
      <w:u w:val="single"/>
    </w:rPr>
  </w:style>
  <w:style w:type="paragraph" w:customStyle="1" w:styleId="SerialNumbers">
    <w:name w:val="Serial Numbers"/>
    <w:basedOn w:val="Heading1"/>
    <w:rsid w:val="003B7682"/>
    <w:pPr>
      <w:spacing w:before="0" w:after="0" w:line="240" w:lineRule="auto"/>
      <w:ind w:left="288"/>
    </w:pPr>
    <w:rPr>
      <w:rFonts w:ascii="Times New Roman" w:hAnsi="Times New Roman" w:cs="Times New Roman"/>
      <w:bCs w:val="0"/>
      <w:kern w:val="0"/>
      <w:sz w:val="22"/>
      <w:szCs w:val="20"/>
    </w:rPr>
  </w:style>
  <w:style w:type="paragraph" w:styleId="BalloonText">
    <w:name w:val="Balloon Text"/>
    <w:basedOn w:val="Normal"/>
    <w:semiHidden/>
    <w:rsid w:val="00BE11C8"/>
    <w:rPr>
      <w:rFonts w:ascii="Tahoma" w:hAnsi="Tahoma" w:cs="Tahoma"/>
      <w:sz w:val="16"/>
      <w:szCs w:val="16"/>
    </w:rPr>
  </w:style>
  <w:style w:type="paragraph" w:styleId="Date">
    <w:name w:val="Date"/>
    <w:basedOn w:val="Normal"/>
    <w:next w:val="Normal"/>
    <w:rsid w:val="001C243B"/>
  </w:style>
  <w:style w:type="paragraph" w:styleId="PlainText">
    <w:name w:val="Plain Text"/>
    <w:basedOn w:val="Normal"/>
    <w:link w:val="PlainTextChar"/>
    <w:uiPriority w:val="99"/>
    <w:unhideWhenUsed/>
    <w:rsid w:val="00CE794F"/>
    <w:pPr>
      <w:spacing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CE794F"/>
    <w:rPr>
      <w:rFonts w:ascii="Consolas" w:eastAsia="Calibri" w:hAnsi="Consolas" w:cs="Times New Roman"/>
      <w:sz w:val="21"/>
      <w:szCs w:val="21"/>
    </w:rPr>
  </w:style>
  <w:style w:type="paragraph" w:styleId="BodyText">
    <w:name w:val="Body Text"/>
    <w:basedOn w:val="Normal"/>
    <w:link w:val="BodyTextChar"/>
    <w:uiPriority w:val="99"/>
    <w:unhideWhenUsed/>
    <w:rsid w:val="001302FC"/>
    <w:pPr>
      <w:spacing w:after="210" w:line="276" w:lineRule="auto"/>
    </w:pPr>
    <w:rPr>
      <w:rFonts w:ascii="Calibri" w:eastAsia="Calibri" w:hAnsi="Calibri"/>
      <w:b/>
      <w:bCs/>
      <w:sz w:val="22"/>
      <w:szCs w:val="22"/>
    </w:rPr>
  </w:style>
  <w:style w:type="character" w:customStyle="1" w:styleId="BodyTextChar">
    <w:name w:val="Body Text Char"/>
    <w:basedOn w:val="DefaultParagraphFont"/>
    <w:link w:val="BodyText"/>
    <w:uiPriority w:val="99"/>
    <w:rsid w:val="001302FC"/>
    <w:rPr>
      <w:rFonts w:ascii="Calibri" w:eastAsia="Calibri" w:hAnsi="Calibri"/>
      <w:b/>
      <w:bCs/>
      <w:sz w:val="22"/>
      <w:szCs w:val="22"/>
    </w:rPr>
  </w:style>
  <w:style w:type="paragraph" w:styleId="ListParagraph">
    <w:name w:val="List Paragraph"/>
    <w:basedOn w:val="Normal"/>
    <w:uiPriority w:val="34"/>
    <w:qFormat/>
    <w:rsid w:val="00ED75BE"/>
    <w:pPr>
      <w:ind w:left="720"/>
      <w:contextualSpacing/>
    </w:pPr>
  </w:style>
  <w:style w:type="character" w:styleId="FollowedHyperlink">
    <w:name w:val="FollowedHyperlink"/>
    <w:basedOn w:val="DefaultParagraphFont"/>
    <w:rsid w:val="006C6D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6594">
      <w:bodyDiv w:val="1"/>
      <w:marLeft w:val="0"/>
      <w:marRight w:val="0"/>
      <w:marTop w:val="0"/>
      <w:marBottom w:val="0"/>
      <w:divBdr>
        <w:top w:val="none" w:sz="0" w:space="0" w:color="auto"/>
        <w:left w:val="none" w:sz="0" w:space="0" w:color="auto"/>
        <w:bottom w:val="none" w:sz="0" w:space="0" w:color="auto"/>
        <w:right w:val="none" w:sz="0" w:space="0" w:color="auto"/>
      </w:divBdr>
    </w:div>
    <w:div w:id="341250394">
      <w:bodyDiv w:val="1"/>
      <w:marLeft w:val="0"/>
      <w:marRight w:val="0"/>
      <w:marTop w:val="0"/>
      <w:marBottom w:val="0"/>
      <w:divBdr>
        <w:top w:val="none" w:sz="0" w:space="0" w:color="auto"/>
        <w:left w:val="none" w:sz="0" w:space="0" w:color="auto"/>
        <w:bottom w:val="none" w:sz="0" w:space="0" w:color="auto"/>
        <w:right w:val="none" w:sz="0" w:space="0" w:color="auto"/>
      </w:divBdr>
    </w:div>
    <w:div w:id="473454271">
      <w:bodyDiv w:val="1"/>
      <w:marLeft w:val="0"/>
      <w:marRight w:val="0"/>
      <w:marTop w:val="0"/>
      <w:marBottom w:val="0"/>
      <w:divBdr>
        <w:top w:val="none" w:sz="0" w:space="0" w:color="auto"/>
        <w:left w:val="none" w:sz="0" w:space="0" w:color="auto"/>
        <w:bottom w:val="none" w:sz="0" w:space="0" w:color="auto"/>
        <w:right w:val="none" w:sz="0" w:space="0" w:color="auto"/>
      </w:divBdr>
    </w:div>
    <w:div w:id="591938111">
      <w:bodyDiv w:val="1"/>
      <w:marLeft w:val="0"/>
      <w:marRight w:val="0"/>
      <w:marTop w:val="0"/>
      <w:marBottom w:val="0"/>
      <w:divBdr>
        <w:top w:val="none" w:sz="0" w:space="0" w:color="auto"/>
        <w:left w:val="none" w:sz="0" w:space="0" w:color="auto"/>
        <w:bottom w:val="none" w:sz="0" w:space="0" w:color="auto"/>
        <w:right w:val="none" w:sz="0" w:space="0" w:color="auto"/>
      </w:divBdr>
    </w:div>
    <w:div w:id="980769748">
      <w:bodyDiv w:val="1"/>
      <w:marLeft w:val="0"/>
      <w:marRight w:val="0"/>
      <w:marTop w:val="0"/>
      <w:marBottom w:val="0"/>
      <w:divBdr>
        <w:top w:val="none" w:sz="0" w:space="0" w:color="auto"/>
        <w:left w:val="none" w:sz="0" w:space="0" w:color="auto"/>
        <w:bottom w:val="none" w:sz="0" w:space="0" w:color="auto"/>
        <w:right w:val="none" w:sz="0" w:space="0" w:color="auto"/>
      </w:divBdr>
    </w:div>
    <w:div w:id="1088575163">
      <w:bodyDiv w:val="1"/>
      <w:marLeft w:val="0"/>
      <w:marRight w:val="0"/>
      <w:marTop w:val="0"/>
      <w:marBottom w:val="0"/>
      <w:divBdr>
        <w:top w:val="none" w:sz="0" w:space="0" w:color="auto"/>
        <w:left w:val="none" w:sz="0" w:space="0" w:color="auto"/>
        <w:bottom w:val="none" w:sz="0" w:space="0" w:color="auto"/>
        <w:right w:val="none" w:sz="0" w:space="0" w:color="auto"/>
      </w:divBdr>
    </w:div>
    <w:div w:id="1335303850">
      <w:bodyDiv w:val="1"/>
      <w:marLeft w:val="0"/>
      <w:marRight w:val="0"/>
      <w:marTop w:val="0"/>
      <w:marBottom w:val="0"/>
      <w:divBdr>
        <w:top w:val="none" w:sz="0" w:space="0" w:color="auto"/>
        <w:left w:val="none" w:sz="0" w:space="0" w:color="auto"/>
        <w:bottom w:val="none" w:sz="0" w:space="0" w:color="auto"/>
        <w:right w:val="none" w:sz="0" w:space="0" w:color="auto"/>
      </w:divBdr>
    </w:div>
    <w:div w:id="1504932364">
      <w:bodyDiv w:val="1"/>
      <w:marLeft w:val="0"/>
      <w:marRight w:val="0"/>
      <w:marTop w:val="0"/>
      <w:marBottom w:val="0"/>
      <w:divBdr>
        <w:top w:val="none" w:sz="0" w:space="0" w:color="auto"/>
        <w:left w:val="none" w:sz="0" w:space="0" w:color="auto"/>
        <w:bottom w:val="none" w:sz="0" w:space="0" w:color="auto"/>
        <w:right w:val="none" w:sz="0" w:space="0" w:color="auto"/>
      </w:divBdr>
    </w:div>
    <w:div w:id="1535078478">
      <w:bodyDiv w:val="1"/>
      <w:marLeft w:val="0"/>
      <w:marRight w:val="0"/>
      <w:marTop w:val="0"/>
      <w:marBottom w:val="0"/>
      <w:divBdr>
        <w:top w:val="none" w:sz="0" w:space="0" w:color="auto"/>
        <w:left w:val="none" w:sz="0" w:space="0" w:color="auto"/>
        <w:bottom w:val="none" w:sz="0" w:space="0" w:color="auto"/>
        <w:right w:val="none" w:sz="0" w:space="0" w:color="auto"/>
      </w:divBdr>
    </w:div>
    <w:div w:id="1604193818">
      <w:bodyDiv w:val="1"/>
      <w:marLeft w:val="0"/>
      <w:marRight w:val="0"/>
      <w:marTop w:val="0"/>
      <w:marBottom w:val="0"/>
      <w:divBdr>
        <w:top w:val="none" w:sz="0" w:space="0" w:color="auto"/>
        <w:left w:val="none" w:sz="0" w:space="0" w:color="auto"/>
        <w:bottom w:val="none" w:sz="0" w:space="0" w:color="auto"/>
        <w:right w:val="none" w:sz="0" w:space="0" w:color="auto"/>
      </w:divBdr>
    </w:div>
    <w:div w:id="1640961189">
      <w:bodyDiv w:val="1"/>
      <w:marLeft w:val="0"/>
      <w:marRight w:val="0"/>
      <w:marTop w:val="0"/>
      <w:marBottom w:val="0"/>
      <w:divBdr>
        <w:top w:val="none" w:sz="0" w:space="0" w:color="auto"/>
        <w:left w:val="none" w:sz="0" w:space="0" w:color="auto"/>
        <w:bottom w:val="none" w:sz="0" w:space="0" w:color="auto"/>
        <w:right w:val="none" w:sz="0" w:space="0" w:color="auto"/>
      </w:divBdr>
    </w:div>
    <w:div w:id="1735393933">
      <w:bodyDiv w:val="1"/>
      <w:marLeft w:val="0"/>
      <w:marRight w:val="0"/>
      <w:marTop w:val="0"/>
      <w:marBottom w:val="0"/>
      <w:divBdr>
        <w:top w:val="none" w:sz="0" w:space="0" w:color="auto"/>
        <w:left w:val="none" w:sz="0" w:space="0" w:color="auto"/>
        <w:bottom w:val="none" w:sz="0" w:space="0" w:color="auto"/>
        <w:right w:val="none" w:sz="0" w:space="0" w:color="auto"/>
      </w:divBdr>
    </w:div>
    <w:div w:id="1763527076">
      <w:bodyDiv w:val="1"/>
      <w:marLeft w:val="0"/>
      <w:marRight w:val="0"/>
      <w:marTop w:val="0"/>
      <w:marBottom w:val="0"/>
      <w:divBdr>
        <w:top w:val="none" w:sz="0" w:space="0" w:color="auto"/>
        <w:left w:val="none" w:sz="0" w:space="0" w:color="auto"/>
        <w:bottom w:val="none" w:sz="0" w:space="0" w:color="auto"/>
        <w:right w:val="none" w:sz="0" w:space="0" w:color="auto"/>
      </w:divBdr>
    </w:div>
    <w:div w:id="1858813126">
      <w:bodyDiv w:val="1"/>
      <w:marLeft w:val="0"/>
      <w:marRight w:val="0"/>
      <w:marTop w:val="0"/>
      <w:marBottom w:val="0"/>
      <w:divBdr>
        <w:top w:val="none" w:sz="0" w:space="0" w:color="auto"/>
        <w:left w:val="none" w:sz="0" w:space="0" w:color="auto"/>
        <w:bottom w:val="none" w:sz="0" w:space="0" w:color="auto"/>
        <w:right w:val="none" w:sz="0" w:space="0" w:color="auto"/>
      </w:divBdr>
    </w:div>
    <w:div w:id="1952322194">
      <w:bodyDiv w:val="1"/>
      <w:marLeft w:val="0"/>
      <w:marRight w:val="0"/>
      <w:marTop w:val="0"/>
      <w:marBottom w:val="0"/>
      <w:divBdr>
        <w:top w:val="none" w:sz="0" w:space="0" w:color="auto"/>
        <w:left w:val="none" w:sz="0" w:space="0" w:color="auto"/>
        <w:bottom w:val="none" w:sz="0" w:space="0" w:color="auto"/>
        <w:right w:val="none" w:sz="0" w:space="0" w:color="auto"/>
      </w:divBdr>
    </w:div>
    <w:div w:id="2009091816">
      <w:bodyDiv w:val="1"/>
      <w:marLeft w:val="0"/>
      <w:marRight w:val="0"/>
      <w:marTop w:val="0"/>
      <w:marBottom w:val="0"/>
      <w:divBdr>
        <w:top w:val="none" w:sz="0" w:space="0" w:color="auto"/>
        <w:left w:val="none" w:sz="0" w:space="0" w:color="auto"/>
        <w:bottom w:val="none" w:sz="0" w:space="0" w:color="auto"/>
        <w:right w:val="none" w:sz="0" w:space="0" w:color="auto"/>
      </w:divBdr>
      <w:divsChild>
        <w:div w:id="2059628657">
          <w:marLeft w:val="547"/>
          <w:marRight w:val="0"/>
          <w:marTop w:val="0"/>
          <w:marBottom w:val="192"/>
          <w:divBdr>
            <w:top w:val="none" w:sz="0" w:space="0" w:color="auto"/>
            <w:left w:val="none" w:sz="0" w:space="0" w:color="auto"/>
            <w:bottom w:val="none" w:sz="0" w:space="0" w:color="auto"/>
            <w:right w:val="none" w:sz="0" w:space="0" w:color="auto"/>
          </w:divBdr>
        </w:div>
        <w:div w:id="1446777928">
          <w:marLeft w:val="734"/>
          <w:marRight w:val="0"/>
          <w:marTop w:val="0"/>
          <w:marBottom w:val="115"/>
          <w:divBdr>
            <w:top w:val="none" w:sz="0" w:space="0" w:color="auto"/>
            <w:left w:val="none" w:sz="0" w:space="0" w:color="auto"/>
            <w:bottom w:val="none" w:sz="0" w:space="0" w:color="auto"/>
            <w:right w:val="none" w:sz="0" w:space="0" w:color="auto"/>
          </w:divBdr>
        </w:div>
        <w:div w:id="196433179">
          <w:marLeft w:val="734"/>
          <w:marRight w:val="0"/>
          <w:marTop w:val="0"/>
          <w:marBottom w:val="115"/>
          <w:divBdr>
            <w:top w:val="none" w:sz="0" w:space="0" w:color="auto"/>
            <w:left w:val="none" w:sz="0" w:space="0" w:color="auto"/>
            <w:bottom w:val="none" w:sz="0" w:space="0" w:color="auto"/>
            <w:right w:val="none" w:sz="0" w:space="0" w:color="auto"/>
          </w:divBdr>
        </w:div>
        <w:div w:id="277415339">
          <w:marLeft w:val="734"/>
          <w:marRight w:val="0"/>
          <w:marTop w:val="0"/>
          <w:marBottom w:val="115"/>
          <w:divBdr>
            <w:top w:val="none" w:sz="0" w:space="0" w:color="auto"/>
            <w:left w:val="none" w:sz="0" w:space="0" w:color="auto"/>
            <w:bottom w:val="none" w:sz="0" w:space="0" w:color="auto"/>
            <w:right w:val="none" w:sz="0" w:space="0" w:color="auto"/>
          </w:divBdr>
        </w:div>
        <w:div w:id="1839611127">
          <w:marLeft w:val="734"/>
          <w:marRight w:val="0"/>
          <w:marTop w:val="0"/>
          <w:marBottom w:val="115"/>
          <w:divBdr>
            <w:top w:val="none" w:sz="0" w:space="0" w:color="auto"/>
            <w:left w:val="none" w:sz="0" w:space="0" w:color="auto"/>
            <w:bottom w:val="none" w:sz="0" w:space="0" w:color="auto"/>
            <w:right w:val="none" w:sz="0" w:space="0" w:color="auto"/>
          </w:divBdr>
        </w:div>
      </w:divsChild>
    </w:div>
    <w:div w:id="2051686789">
      <w:bodyDiv w:val="1"/>
      <w:marLeft w:val="0"/>
      <w:marRight w:val="0"/>
      <w:marTop w:val="0"/>
      <w:marBottom w:val="0"/>
      <w:divBdr>
        <w:top w:val="none" w:sz="0" w:space="0" w:color="auto"/>
        <w:left w:val="none" w:sz="0" w:space="0" w:color="auto"/>
        <w:bottom w:val="none" w:sz="0" w:space="0" w:color="auto"/>
        <w:right w:val="none" w:sz="0" w:space="0" w:color="auto"/>
      </w:divBdr>
    </w:div>
    <w:div w:id="2098750304">
      <w:bodyDiv w:val="1"/>
      <w:marLeft w:val="0"/>
      <w:marRight w:val="0"/>
      <w:marTop w:val="0"/>
      <w:marBottom w:val="0"/>
      <w:divBdr>
        <w:top w:val="none" w:sz="0" w:space="0" w:color="auto"/>
        <w:left w:val="none" w:sz="0" w:space="0" w:color="auto"/>
        <w:bottom w:val="none" w:sz="0" w:space="0" w:color="auto"/>
        <w:right w:val="none" w:sz="0" w:space="0" w:color="auto"/>
      </w:divBdr>
    </w:div>
    <w:div w:id="211570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gilent.com/find/34401Amigration"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gilent.com/find/truevo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Homan_deborah\Deborah\3458A\3458%20customer%20letter%20-%2024%20Jun%20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3458 customer letter - 24 Jun 05.dot</Template>
  <TotalTime>1</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February 23, 2001</vt:lpstr>
    </vt:vector>
  </TitlesOfParts>
  <Company>Landor Associates</Company>
  <LinksUpToDate>false</LinksUpToDate>
  <CharactersWithSpaces>2287</CharactersWithSpaces>
  <SharedDoc>false</SharedDoc>
  <HLinks>
    <vt:vector size="6" baseType="variant">
      <vt:variant>
        <vt:i4>7995517</vt:i4>
      </vt:variant>
      <vt:variant>
        <vt:i4>0</vt:i4>
      </vt:variant>
      <vt:variant>
        <vt:i4>0</vt:i4>
      </vt:variant>
      <vt:variant>
        <vt:i4>5</vt:i4>
      </vt:variant>
      <vt:variant>
        <vt:lpwstr>mailto:erica_messinger@agilent.com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23, 2001</dc:title>
  <dc:creator>Deborah Homan</dc:creator>
  <cp:lastModifiedBy>DURR,JIM (A-Loveland,ex1)</cp:lastModifiedBy>
  <cp:revision>2</cp:revision>
  <cp:lastPrinted>2013-05-14T19:52:00Z</cp:lastPrinted>
  <dcterms:created xsi:type="dcterms:W3CDTF">2013-06-25T18:23:00Z</dcterms:created>
  <dcterms:modified xsi:type="dcterms:W3CDTF">2013-06-25T18:23:00Z</dcterms:modified>
</cp:coreProperties>
</file>